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2595" w:rsidRPr="00540680" w:rsidRDefault="00540680">
      <w:pPr>
        <w:spacing w:line="420" w:lineRule="exact"/>
        <w:jc w:val="center"/>
        <w:rPr>
          <w:rFonts w:ascii="Cambria" w:hAnsi="Cambria"/>
          <w:b/>
          <w:sz w:val="28"/>
          <w:szCs w:val="28"/>
        </w:rPr>
      </w:pPr>
      <w:r w:rsidRPr="00540680">
        <w:rPr>
          <w:rFonts w:ascii="Cambria" w:hAnsi="Cambria"/>
          <w:b/>
          <w:sz w:val="28"/>
          <w:szCs w:val="28"/>
        </w:rPr>
        <w:t>Announcement on Collecting Outstanding Cases in the</w:t>
      </w:r>
    </w:p>
    <w:p w:rsidR="00E02595" w:rsidRPr="00540680" w:rsidRDefault="00540680">
      <w:pPr>
        <w:spacing w:line="420" w:lineRule="exact"/>
        <w:jc w:val="center"/>
        <w:rPr>
          <w:rFonts w:ascii="Cambria" w:hAnsi="Cambria"/>
          <w:b/>
          <w:sz w:val="28"/>
          <w:szCs w:val="28"/>
        </w:rPr>
      </w:pPr>
      <w:r w:rsidRPr="00540680">
        <w:rPr>
          <w:rFonts w:ascii="Cambria" w:hAnsi="Cambria"/>
          <w:b/>
          <w:sz w:val="28"/>
          <w:szCs w:val="28"/>
        </w:rPr>
        <w:t xml:space="preserve">Fully and Intelligently </w:t>
      </w:r>
      <w:r w:rsidRPr="00540680">
        <w:rPr>
          <w:rFonts w:ascii="Cambria" w:hAnsi="Cambria"/>
          <w:b/>
          <w:sz w:val="28"/>
          <w:szCs w:val="28"/>
        </w:rPr>
        <w:t>Connected</w:t>
      </w:r>
      <w:r w:rsidRPr="00540680">
        <w:rPr>
          <w:rFonts w:ascii="Cambria" w:hAnsi="Cambria"/>
          <w:b/>
          <w:sz w:val="28"/>
          <w:szCs w:val="28"/>
        </w:rPr>
        <w:t xml:space="preserve"> Digital Economy</w:t>
      </w:r>
    </w:p>
    <w:p w:rsidR="00E02595" w:rsidRPr="00540680" w:rsidRDefault="00E02595">
      <w:pPr>
        <w:spacing w:line="420" w:lineRule="exact"/>
        <w:rPr>
          <w:rFonts w:ascii="Cambria" w:hAnsi="Cambria"/>
          <w:sz w:val="28"/>
          <w:szCs w:val="28"/>
        </w:rPr>
      </w:pPr>
    </w:p>
    <w:p w:rsidR="00E02595" w:rsidRPr="00540680" w:rsidRDefault="00540680">
      <w:pPr>
        <w:spacing w:line="420" w:lineRule="exact"/>
        <w:rPr>
          <w:rFonts w:ascii="Cambria" w:hAnsi="Cambria"/>
          <w:b/>
          <w:sz w:val="28"/>
          <w:szCs w:val="28"/>
        </w:rPr>
      </w:pPr>
      <w:r w:rsidRPr="00540680">
        <w:rPr>
          <w:rFonts w:ascii="Cambria" w:hAnsi="Cambria"/>
          <w:b/>
          <w:sz w:val="28"/>
          <w:szCs w:val="28"/>
        </w:rPr>
        <w:t>To: Global Organizations and Enterprises,</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In order to </w:t>
      </w:r>
      <w:r w:rsidRPr="00540680">
        <w:rPr>
          <w:rFonts w:ascii="Cambria" w:hAnsi="Cambria"/>
          <w:sz w:val="28"/>
          <w:szCs w:val="28"/>
        </w:rPr>
        <w:t>advance</w:t>
      </w:r>
      <w:r w:rsidRPr="00540680">
        <w:rPr>
          <w:rFonts w:ascii="Cambria" w:hAnsi="Cambria"/>
          <w:sz w:val="28"/>
          <w:szCs w:val="28"/>
        </w:rPr>
        <w:t xml:space="preserve"> the development of the fully and intelligently </w:t>
      </w:r>
      <w:r w:rsidRPr="00540680">
        <w:rPr>
          <w:rFonts w:ascii="Cambria" w:hAnsi="Cambria"/>
          <w:sz w:val="28"/>
          <w:szCs w:val="28"/>
        </w:rPr>
        <w:t xml:space="preserve">connected digital economy worldwide, guide the upgrading of the digital economy, and support the United Nations' Sustainable Development Agenda, the WIOTC Organizing Committee is launching a “Call for Outstanding Cases in the Fully and Intelligently </w:t>
      </w:r>
      <w:r w:rsidRPr="00540680">
        <w:rPr>
          <w:rFonts w:ascii="Cambria" w:hAnsi="Cambria"/>
          <w:sz w:val="28"/>
          <w:szCs w:val="28"/>
        </w:rPr>
        <w:t>Connec</w:t>
      </w:r>
      <w:r w:rsidRPr="00540680">
        <w:rPr>
          <w:rFonts w:ascii="Cambria" w:hAnsi="Cambria"/>
          <w:sz w:val="28"/>
          <w:szCs w:val="28"/>
        </w:rPr>
        <w:t>ted</w:t>
      </w:r>
      <w:r w:rsidRPr="00540680">
        <w:rPr>
          <w:rFonts w:ascii="Cambria" w:hAnsi="Cambria"/>
          <w:sz w:val="28"/>
          <w:szCs w:val="28"/>
        </w:rPr>
        <w:t xml:space="preserve"> Digital Economy”. We invite digital economy organizations, institutions, and enterprises from around the world to submit leading, innovative, and exemplary solutions and outstanding cases. These submissions will serve as valuable referenc</w:t>
      </w:r>
      <w:r w:rsidRPr="00540680">
        <w:rPr>
          <w:rFonts w:ascii="Cambria" w:hAnsi="Cambria"/>
          <w:sz w:val="28"/>
          <w:szCs w:val="28"/>
        </w:rPr>
        <w:t>es for the digital economy development strategies of countries worldwide and highlight the innovative strength of the submitters.</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The selected cases will be publicly announced at the World Internet of Things Convention 2025, and certificates will be awarde</w:t>
      </w:r>
      <w:r w:rsidRPr="00540680">
        <w:rPr>
          <w:rFonts w:ascii="Cambria" w:hAnsi="Cambria"/>
          <w:sz w:val="28"/>
          <w:szCs w:val="28"/>
        </w:rPr>
        <w:t>d to the submitting entities. Additionally, the chosen cases will be recommended to relevant United Nations agencies, international organizations, national government bodies, and research institutions.</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We warmly welcome recommendations from government agen</w:t>
      </w:r>
      <w:r w:rsidRPr="00540680">
        <w:rPr>
          <w:rFonts w:ascii="Cambria" w:hAnsi="Cambria"/>
          <w:sz w:val="28"/>
          <w:szCs w:val="28"/>
        </w:rPr>
        <w:t>cies and self-nominations from enterprises. Selected cases will have the opportunity to be shared or presented at the World Internet of Things Convention 2025.</w:t>
      </w:r>
    </w:p>
    <w:p w:rsidR="00E02595" w:rsidRPr="00540680" w:rsidRDefault="00540680">
      <w:pPr>
        <w:spacing w:beforeLines="50" w:before="156" w:line="420" w:lineRule="exact"/>
        <w:rPr>
          <w:rFonts w:ascii="Cambria" w:hAnsi="Cambria"/>
          <w:b/>
          <w:sz w:val="28"/>
          <w:szCs w:val="28"/>
        </w:rPr>
      </w:pPr>
      <w:r w:rsidRPr="00540680">
        <w:rPr>
          <w:rFonts w:ascii="Cambria" w:hAnsi="Cambria"/>
          <w:b/>
          <w:sz w:val="28"/>
          <w:szCs w:val="28"/>
        </w:rPr>
        <w:t>Attachments:</w:t>
      </w:r>
    </w:p>
    <w:p w:rsidR="00E02595" w:rsidRPr="00540680" w:rsidRDefault="00540680">
      <w:pPr>
        <w:spacing w:line="420" w:lineRule="exact"/>
        <w:rPr>
          <w:rFonts w:ascii="Cambria" w:hAnsi="Cambria"/>
          <w:sz w:val="28"/>
          <w:szCs w:val="28"/>
        </w:rPr>
      </w:pPr>
      <w:r w:rsidRPr="00540680">
        <w:rPr>
          <w:rFonts w:ascii="Cambria" w:hAnsi="Cambria"/>
          <w:sz w:val="28"/>
          <w:szCs w:val="28"/>
        </w:rPr>
        <w:t>1. Guidelines for the Collection of Outstanding Cases in the Fully and Intelligentl</w:t>
      </w:r>
      <w:r w:rsidRPr="00540680">
        <w:rPr>
          <w:rFonts w:ascii="Cambria" w:hAnsi="Cambria"/>
          <w:sz w:val="28"/>
          <w:szCs w:val="28"/>
        </w:rPr>
        <w:t xml:space="preserve">y </w:t>
      </w:r>
      <w:r w:rsidRPr="00540680">
        <w:rPr>
          <w:rFonts w:ascii="Cambria" w:hAnsi="Cambria"/>
          <w:sz w:val="28"/>
          <w:szCs w:val="28"/>
        </w:rPr>
        <w:t>Connected</w:t>
      </w:r>
      <w:r w:rsidRPr="00540680">
        <w:rPr>
          <w:rFonts w:ascii="Cambria" w:hAnsi="Cambria"/>
          <w:sz w:val="28"/>
          <w:szCs w:val="28"/>
        </w:rPr>
        <w:t xml:space="preserve"> Digital Economy</w:t>
      </w:r>
    </w:p>
    <w:p w:rsidR="00E02595" w:rsidRPr="00540680" w:rsidRDefault="00540680">
      <w:pPr>
        <w:spacing w:line="420" w:lineRule="exact"/>
        <w:rPr>
          <w:rFonts w:ascii="Cambria" w:hAnsi="Cambria"/>
          <w:sz w:val="28"/>
          <w:szCs w:val="28"/>
        </w:rPr>
      </w:pPr>
      <w:r w:rsidRPr="00540680">
        <w:rPr>
          <w:rFonts w:ascii="Cambria" w:hAnsi="Cambria"/>
          <w:sz w:val="28"/>
          <w:szCs w:val="28"/>
        </w:rPr>
        <w:t xml:space="preserve">2. Application Form for Outstanding Cases in the Fully and Intelligently </w:t>
      </w:r>
      <w:r w:rsidRPr="00540680">
        <w:rPr>
          <w:rFonts w:ascii="Cambria" w:hAnsi="Cambria"/>
          <w:sz w:val="28"/>
          <w:szCs w:val="28"/>
        </w:rPr>
        <w:t>Connected</w:t>
      </w:r>
      <w:r w:rsidRPr="00540680">
        <w:rPr>
          <w:rFonts w:ascii="Cambria" w:hAnsi="Cambria"/>
          <w:sz w:val="28"/>
          <w:szCs w:val="28"/>
        </w:rPr>
        <w:t xml:space="preserve"> Digital Economy</w:t>
      </w:r>
    </w:p>
    <w:p w:rsidR="00E02595" w:rsidRPr="00540680" w:rsidRDefault="00E02595">
      <w:pPr>
        <w:spacing w:beforeLines="50" w:before="156" w:line="420" w:lineRule="exact"/>
        <w:rPr>
          <w:rFonts w:ascii="Cambria" w:hAnsi="Cambria"/>
          <w:sz w:val="28"/>
          <w:szCs w:val="28"/>
        </w:rPr>
      </w:pP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WIOTC Organizing Committee</w:t>
      </w:r>
      <w:r w:rsidRPr="00540680">
        <w:rPr>
          <w:rFonts w:ascii="Cambria" w:hAnsi="Cambria"/>
          <w:sz w:val="28"/>
          <w:szCs w:val="28"/>
        </w:rPr>
        <w:br/>
        <w:t>October 31, 2025</w:t>
      </w:r>
    </w:p>
    <w:p w:rsidR="00E02595" w:rsidRPr="00540680" w:rsidRDefault="00540680">
      <w:pPr>
        <w:pStyle w:val="a0"/>
        <w:spacing w:after="0" w:line="420" w:lineRule="exact"/>
        <w:rPr>
          <w:rFonts w:ascii="Cambria" w:hAnsi="Cambria"/>
          <w:sz w:val="28"/>
          <w:szCs w:val="28"/>
        </w:rPr>
      </w:pPr>
      <w:bookmarkStart w:id="0" w:name="_GoBack"/>
      <w:bookmarkEnd w:id="0"/>
      <w:r w:rsidRPr="00540680">
        <w:br w:type="page"/>
      </w:r>
      <w:r w:rsidRPr="00540680">
        <w:rPr>
          <w:rFonts w:ascii="Cambria" w:hAnsi="Cambria"/>
          <w:sz w:val="28"/>
          <w:szCs w:val="28"/>
        </w:rPr>
        <w:t>Attachment 1</w:t>
      </w:r>
    </w:p>
    <w:p w:rsidR="00E02595" w:rsidRPr="00540680" w:rsidRDefault="00E02595">
      <w:pPr>
        <w:spacing w:line="420" w:lineRule="exact"/>
        <w:rPr>
          <w:rFonts w:ascii="Cambria" w:hAnsi="Cambria"/>
          <w:sz w:val="28"/>
          <w:szCs w:val="28"/>
        </w:rPr>
      </w:pPr>
    </w:p>
    <w:p w:rsidR="00E02595" w:rsidRPr="00540680" w:rsidRDefault="00540680">
      <w:pPr>
        <w:spacing w:line="420" w:lineRule="exact"/>
        <w:jc w:val="center"/>
        <w:rPr>
          <w:rFonts w:ascii="Cambria" w:hAnsi="Cambria"/>
          <w:b/>
          <w:sz w:val="28"/>
          <w:szCs w:val="28"/>
        </w:rPr>
      </w:pPr>
      <w:r w:rsidRPr="00540680">
        <w:rPr>
          <w:rFonts w:ascii="Cambria" w:hAnsi="Cambria"/>
          <w:b/>
          <w:sz w:val="28"/>
          <w:szCs w:val="28"/>
        </w:rPr>
        <w:t xml:space="preserve">Guidelines for the Collection of </w:t>
      </w:r>
      <w:r w:rsidRPr="00540680">
        <w:rPr>
          <w:rFonts w:ascii="Cambria" w:hAnsi="Cambria"/>
          <w:b/>
          <w:sz w:val="28"/>
          <w:szCs w:val="28"/>
        </w:rPr>
        <w:t>Outstanding Cases in the</w:t>
      </w:r>
    </w:p>
    <w:p w:rsidR="00E02595" w:rsidRPr="00540680" w:rsidRDefault="00540680">
      <w:pPr>
        <w:spacing w:line="420" w:lineRule="exact"/>
        <w:jc w:val="center"/>
        <w:rPr>
          <w:rFonts w:ascii="Cambria" w:hAnsi="Cambria"/>
          <w:b/>
          <w:sz w:val="28"/>
          <w:szCs w:val="28"/>
        </w:rPr>
      </w:pPr>
      <w:r w:rsidRPr="00540680">
        <w:rPr>
          <w:rFonts w:ascii="Cambria" w:hAnsi="Cambria"/>
          <w:b/>
          <w:sz w:val="28"/>
          <w:szCs w:val="28"/>
        </w:rPr>
        <w:t xml:space="preserve">Fully and Intelligently </w:t>
      </w:r>
      <w:r w:rsidRPr="00540680">
        <w:rPr>
          <w:rFonts w:ascii="Cambria" w:hAnsi="Cambria"/>
          <w:b/>
          <w:sz w:val="28"/>
          <w:szCs w:val="28"/>
        </w:rPr>
        <w:t>Connected</w:t>
      </w:r>
      <w:r w:rsidRPr="00540680">
        <w:rPr>
          <w:rFonts w:ascii="Cambria" w:hAnsi="Cambria"/>
          <w:b/>
          <w:sz w:val="28"/>
          <w:szCs w:val="28"/>
        </w:rPr>
        <w:t xml:space="preserve"> Digital Economy</w:t>
      </w:r>
    </w:p>
    <w:p w:rsidR="00E02595" w:rsidRPr="00540680" w:rsidRDefault="00E02595">
      <w:pPr>
        <w:spacing w:line="420" w:lineRule="exact"/>
        <w:rPr>
          <w:rFonts w:ascii="Cambria" w:hAnsi="Cambria"/>
          <w:sz w:val="28"/>
          <w:szCs w:val="28"/>
        </w:rPr>
      </w:pPr>
    </w:p>
    <w:p w:rsidR="00E02595" w:rsidRPr="00540680" w:rsidRDefault="00540680">
      <w:pPr>
        <w:spacing w:line="420" w:lineRule="exact"/>
        <w:rPr>
          <w:rFonts w:ascii="Cambria" w:hAnsi="Cambria"/>
          <w:sz w:val="28"/>
          <w:szCs w:val="28"/>
        </w:rPr>
      </w:pPr>
      <w:r w:rsidRPr="00540680">
        <w:rPr>
          <w:rFonts w:ascii="Cambria" w:hAnsi="Cambria"/>
          <w:b/>
          <w:sz w:val="28"/>
          <w:szCs w:val="28"/>
        </w:rPr>
        <w:t>1. Submission Period</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The submission period starts immediately and ends on </w:t>
      </w:r>
      <w:r w:rsidRPr="00540680">
        <w:rPr>
          <w:rFonts w:ascii="Cambria" w:hAnsi="Cambria" w:hint="eastAsia"/>
          <w:sz w:val="28"/>
          <w:szCs w:val="28"/>
        </w:rPr>
        <w:t>October 31</w:t>
      </w:r>
      <w:r w:rsidRPr="00540680">
        <w:rPr>
          <w:rFonts w:ascii="Cambria" w:hAnsi="Cambria"/>
          <w:sz w:val="28"/>
          <w:szCs w:val="28"/>
        </w:rPr>
        <w:t>, 2025.</w:t>
      </w:r>
    </w:p>
    <w:p w:rsidR="00E02595" w:rsidRPr="00540680" w:rsidRDefault="00540680">
      <w:pPr>
        <w:spacing w:beforeLines="50" w:before="156" w:line="420" w:lineRule="exact"/>
        <w:rPr>
          <w:rFonts w:ascii="Cambria" w:hAnsi="Cambria"/>
          <w:sz w:val="28"/>
          <w:szCs w:val="28"/>
        </w:rPr>
      </w:pPr>
      <w:r w:rsidRPr="00540680">
        <w:rPr>
          <w:rFonts w:ascii="Cambria" w:hAnsi="Cambria"/>
          <w:b/>
          <w:sz w:val="28"/>
          <w:szCs w:val="28"/>
        </w:rPr>
        <w:t>2. Purpose</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The initiative aims to share innovative achievement</w:t>
      </w:r>
      <w:r w:rsidRPr="00540680">
        <w:rPr>
          <w:rFonts w:ascii="Cambria" w:hAnsi="Cambria"/>
          <w:sz w:val="28"/>
          <w:szCs w:val="28"/>
        </w:rPr>
        <w:t xml:space="preserve">s in the </w:t>
      </w:r>
      <w:proofErr w:type="spellStart"/>
      <w:r w:rsidRPr="00540680">
        <w:rPr>
          <w:rFonts w:ascii="Cambria" w:hAnsi="Cambria"/>
          <w:sz w:val="28"/>
          <w:szCs w:val="28"/>
        </w:rPr>
        <w:t>IoT</w:t>
      </w:r>
      <w:proofErr w:type="spellEnd"/>
      <w:r w:rsidRPr="00540680">
        <w:rPr>
          <w:rFonts w:ascii="Cambria" w:hAnsi="Cambria"/>
          <w:sz w:val="28"/>
          <w:szCs w:val="28"/>
        </w:rPr>
        <w:t xml:space="preserve"> digital economy, showcase cutting-edge technologies in this sector, promote the innovative development of the </w:t>
      </w:r>
      <w:r w:rsidRPr="00540680">
        <w:rPr>
          <w:rFonts w:ascii="Cambria" w:hAnsi="Cambria" w:hint="eastAsia"/>
          <w:sz w:val="28"/>
          <w:szCs w:val="28"/>
        </w:rPr>
        <w:t>intelligently interconnected</w:t>
      </w:r>
      <w:r w:rsidRPr="00540680">
        <w:rPr>
          <w:rFonts w:ascii="Cambria" w:hAnsi="Cambria"/>
          <w:sz w:val="28"/>
          <w:szCs w:val="28"/>
        </w:rPr>
        <w:t xml:space="preserve"> digital economy, and guide </w:t>
      </w:r>
      <w:r w:rsidRPr="00540680">
        <w:rPr>
          <w:rFonts w:ascii="Cambria" w:hAnsi="Cambria" w:hint="eastAsia"/>
          <w:sz w:val="28"/>
          <w:szCs w:val="28"/>
        </w:rPr>
        <w:t>its</w:t>
      </w:r>
      <w:r w:rsidRPr="00540680">
        <w:rPr>
          <w:rFonts w:ascii="Cambria" w:hAnsi="Cambria"/>
          <w:sz w:val="28"/>
          <w:szCs w:val="28"/>
        </w:rPr>
        <w:t xml:space="preserve"> upgrading</w:t>
      </w:r>
      <w:r w:rsidRPr="00540680">
        <w:rPr>
          <w:rFonts w:ascii="Cambria" w:hAnsi="Cambria"/>
          <w:sz w:val="28"/>
          <w:szCs w:val="28"/>
        </w:rPr>
        <w:t xml:space="preserve">. It also seeks to provide </w:t>
      </w:r>
      <w:r w:rsidRPr="00540680">
        <w:rPr>
          <w:rFonts w:ascii="Cambria" w:hAnsi="Cambria"/>
          <w:sz w:val="28"/>
          <w:szCs w:val="28"/>
        </w:rPr>
        <w:t>valuable references for the digital economy development strategies of countries around the</w:t>
      </w:r>
      <w:r w:rsidR="00C70324" w:rsidRPr="00540680">
        <w:rPr>
          <w:rFonts w:ascii="Cambria" w:hAnsi="Cambria"/>
          <w:sz w:val="28"/>
          <w:szCs w:val="28"/>
        </w:rPr>
        <w:t xml:space="preserve"> </w:t>
      </w:r>
      <w:r w:rsidRPr="00540680">
        <w:rPr>
          <w:rFonts w:ascii="Cambria" w:hAnsi="Cambria"/>
          <w:sz w:val="28"/>
          <w:szCs w:val="28"/>
        </w:rPr>
        <w:t>world.</w:t>
      </w:r>
    </w:p>
    <w:p w:rsidR="00E02595" w:rsidRPr="00540680" w:rsidRDefault="00540680">
      <w:pPr>
        <w:spacing w:beforeLines="50" w:before="156" w:line="420" w:lineRule="exact"/>
        <w:rPr>
          <w:rFonts w:ascii="Cambria" w:hAnsi="Cambria"/>
          <w:sz w:val="28"/>
          <w:szCs w:val="28"/>
        </w:rPr>
      </w:pPr>
      <w:r w:rsidRPr="00540680">
        <w:rPr>
          <w:rFonts w:ascii="Cambria" w:hAnsi="Cambria"/>
          <w:b/>
          <w:sz w:val="28"/>
          <w:szCs w:val="28"/>
        </w:rPr>
        <w:t>3. Focus Areas</w:t>
      </w:r>
    </w:p>
    <w:p w:rsidR="00E02595" w:rsidRPr="00540680" w:rsidRDefault="00540680">
      <w:pPr>
        <w:spacing w:beforeLines="50" w:before="156" w:line="420" w:lineRule="exact"/>
        <w:rPr>
          <w:rFonts w:ascii="Cambria" w:hAnsi="Cambria"/>
          <w:sz w:val="28"/>
          <w:szCs w:val="28"/>
        </w:rPr>
      </w:pPr>
      <w:r w:rsidRPr="00540680">
        <w:rPr>
          <w:rFonts w:ascii="Cambria" w:hAnsi="Cambria"/>
          <w:b/>
          <w:sz w:val="28"/>
          <w:szCs w:val="28"/>
        </w:rPr>
        <w:t>(1) Industry Categories</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This call includes but is not limited to sectors such as smart manufacturing, smart cities (smart communities), digital</w:t>
      </w:r>
      <w:r w:rsidRPr="00540680">
        <w:rPr>
          <w:rFonts w:ascii="Cambria" w:hAnsi="Cambria"/>
          <w:sz w:val="28"/>
          <w:szCs w:val="28"/>
        </w:rPr>
        <w:t xml:space="preserve"> agriculture (digital villages), transportation and auto intelligence (smart transportation, autonomous,</w:t>
      </w:r>
      <w:r w:rsidRPr="00540680">
        <w:t xml:space="preserve"> </w:t>
      </w:r>
      <w:proofErr w:type="spellStart"/>
      <w:r w:rsidRPr="00540680">
        <w:rPr>
          <w:rFonts w:ascii="Cambria" w:hAnsi="Cambria"/>
          <w:sz w:val="28"/>
          <w:szCs w:val="28"/>
        </w:rPr>
        <w:t>i</w:t>
      </w:r>
      <w:proofErr w:type="spellEnd"/>
      <w:r w:rsidRPr="00540680">
        <w:rPr>
          <w:rFonts w:ascii="Cambria" w:hAnsi="Cambria"/>
          <w:sz w:val="28"/>
          <w:szCs w:val="28"/>
        </w:rPr>
        <w:t>-VICS, V2X, intelligent cockpits, etc.), smart energy, healthcare, smart tourism, and smart life (smart homes).</w:t>
      </w:r>
    </w:p>
    <w:p w:rsidR="00E02595" w:rsidRPr="00540680" w:rsidRDefault="00540680">
      <w:pPr>
        <w:spacing w:beforeLines="50" w:before="156" w:line="420" w:lineRule="exact"/>
        <w:rPr>
          <w:rFonts w:ascii="Cambria" w:hAnsi="Cambria"/>
          <w:b/>
          <w:sz w:val="28"/>
          <w:szCs w:val="28"/>
        </w:rPr>
      </w:pPr>
      <w:r w:rsidRPr="00540680">
        <w:rPr>
          <w:rFonts w:ascii="Cambria" w:hAnsi="Cambria"/>
          <w:b/>
          <w:sz w:val="28"/>
          <w:szCs w:val="28"/>
        </w:rPr>
        <w:t>(2) Eligible Entities</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Submissions are </w:t>
      </w:r>
      <w:r w:rsidRPr="00540680">
        <w:rPr>
          <w:rFonts w:ascii="Cambria" w:hAnsi="Cambria"/>
          <w:sz w:val="28"/>
          <w:szCs w:val="28"/>
        </w:rPr>
        <w:t xml:space="preserve">invited from enterprises, research institutions (universities, research institutes), and government agencies (government functional departments, </w:t>
      </w:r>
      <w:r w:rsidRPr="00540680">
        <w:rPr>
          <w:rFonts w:ascii="Cambria" w:hAnsi="Cambria"/>
          <w:sz w:val="28"/>
          <w:szCs w:val="28"/>
        </w:rPr>
        <w:t>technology</w:t>
      </w:r>
      <w:r w:rsidRPr="00540680">
        <w:rPr>
          <w:rFonts w:ascii="Cambria" w:hAnsi="Cambria"/>
          <w:sz w:val="28"/>
          <w:szCs w:val="28"/>
        </w:rPr>
        <w:t>/industrial/economic parks or bases).</w:t>
      </w:r>
    </w:p>
    <w:p w:rsidR="00E02595" w:rsidRPr="00540680" w:rsidRDefault="00540680">
      <w:pPr>
        <w:spacing w:beforeLines="50" w:before="156" w:line="420" w:lineRule="exact"/>
        <w:rPr>
          <w:rFonts w:ascii="Cambria" w:hAnsi="Cambria"/>
          <w:b/>
          <w:sz w:val="28"/>
          <w:szCs w:val="28"/>
        </w:rPr>
      </w:pPr>
      <w:r w:rsidRPr="00540680">
        <w:rPr>
          <w:rFonts w:ascii="Cambria" w:hAnsi="Cambria"/>
          <w:b/>
          <w:sz w:val="28"/>
          <w:szCs w:val="28"/>
        </w:rPr>
        <w:t>4. Criteria</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(1) Submitted cases must be innovative, leading, </w:t>
      </w:r>
      <w:r w:rsidRPr="00540680">
        <w:rPr>
          <w:rFonts w:ascii="Cambria" w:hAnsi="Cambria"/>
          <w:sz w:val="28"/>
          <w:szCs w:val="28"/>
        </w:rPr>
        <w:t>and have significant outcomes with potential for wide adoption.</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(2) Cases should clearly demonstrate the characteristics of an </w:t>
      </w:r>
      <w:proofErr w:type="spellStart"/>
      <w:r w:rsidRPr="00540680">
        <w:rPr>
          <w:rFonts w:ascii="Cambria" w:hAnsi="Cambria"/>
          <w:sz w:val="28"/>
          <w:szCs w:val="28"/>
        </w:rPr>
        <w:t>IoT</w:t>
      </w:r>
      <w:proofErr w:type="spellEnd"/>
      <w:r w:rsidRPr="00540680">
        <w:rPr>
          <w:rFonts w:ascii="Cambria" w:hAnsi="Cambria"/>
          <w:sz w:val="28"/>
          <w:szCs w:val="28"/>
        </w:rPr>
        <w:t>-supported digital economy, focusing primarily on practical applications.</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(3) Submitters must provide relevant qualification d</w:t>
      </w:r>
      <w:r w:rsidRPr="00540680">
        <w:rPr>
          <w:rFonts w:ascii="Cambria" w:hAnsi="Cambria"/>
          <w:sz w:val="28"/>
          <w:szCs w:val="28"/>
        </w:rPr>
        <w:t>ocuments (such as business licenses, registration certificates, standards, intellectual property rights, etc.). The economic benefits of the submitted cases should be positive, with no record of legal violations or negative credit history.</w:t>
      </w:r>
    </w:p>
    <w:p w:rsidR="00E02595" w:rsidRPr="00540680" w:rsidRDefault="00540680">
      <w:pPr>
        <w:spacing w:beforeLines="50" w:before="156" w:line="420" w:lineRule="exact"/>
        <w:rPr>
          <w:rFonts w:ascii="Cambria" w:hAnsi="Cambria"/>
          <w:b/>
          <w:sz w:val="28"/>
          <w:szCs w:val="28"/>
        </w:rPr>
      </w:pPr>
      <w:r w:rsidRPr="00540680">
        <w:rPr>
          <w:rFonts w:ascii="Cambria" w:hAnsi="Cambria"/>
          <w:b/>
          <w:sz w:val="28"/>
          <w:szCs w:val="28"/>
        </w:rPr>
        <w:t>5. Case Promotio</w:t>
      </w:r>
      <w:r w:rsidRPr="00540680">
        <w:rPr>
          <w:rFonts w:ascii="Cambria" w:hAnsi="Cambria"/>
          <w:b/>
          <w:sz w:val="28"/>
          <w:szCs w:val="28"/>
        </w:rPr>
        <w:t>n</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(1) Selected cases will be promoted on the WIOTC official website, as well as through its </w:t>
      </w:r>
      <w:proofErr w:type="spellStart"/>
      <w:r w:rsidRPr="00540680">
        <w:rPr>
          <w:rFonts w:ascii="Cambria" w:hAnsi="Cambria"/>
          <w:sz w:val="28"/>
          <w:szCs w:val="28"/>
        </w:rPr>
        <w:t>WeChat</w:t>
      </w:r>
      <w:proofErr w:type="spellEnd"/>
      <w:r w:rsidRPr="00540680">
        <w:rPr>
          <w:rFonts w:ascii="Cambria" w:hAnsi="Cambria"/>
          <w:sz w:val="28"/>
          <w:szCs w:val="28"/>
        </w:rPr>
        <w:t xml:space="preserve"> official account and other media.</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(2) Selected cases will qualify for the 2025 World </w:t>
      </w:r>
      <w:proofErr w:type="spellStart"/>
      <w:r w:rsidRPr="00540680">
        <w:rPr>
          <w:rFonts w:ascii="Cambria" w:hAnsi="Cambria"/>
          <w:sz w:val="28"/>
          <w:szCs w:val="28"/>
        </w:rPr>
        <w:t>IoT</w:t>
      </w:r>
      <w:proofErr w:type="spellEnd"/>
      <w:r w:rsidRPr="00540680">
        <w:rPr>
          <w:rFonts w:ascii="Cambria" w:hAnsi="Cambria"/>
          <w:sz w:val="28"/>
          <w:szCs w:val="28"/>
        </w:rPr>
        <w:t xml:space="preserve"> Awards.</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(3) Selected cases </w:t>
      </w:r>
      <w:r w:rsidRPr="00540680">
        <w:rPr>
          <w:rFonts w:ascii="Cambria" w:hAnsi="Cambria" w:hint="eastAsia"/>
          <w:sz w:val="28"/>
          <w:szCs w:val="28"/>
        </w:rPr>
        <w:t>shall</w:t>
      </w:r>
      <w:r w:rsidRPr="00540680">
        <w:rPr>
          <w:rFonts w:ascii="Cambria" w:hAnsi="Cambria"/>
          <w:sz w:val="28"/>
          <w:szCs w:val="28"/>
        </w:rPr>
        <w:t xml:space="preserve"> be presented or showcased at the</w:t>
      </w:r>
      <w:r w:rsidRPr="00540680">
        <w:rPr>
          <w:rFonts w:ascii="Cambria" w:hAnsi="Cambria"/>
          <w:sz w:val="28"/>
          <w:szCs w:val="28"/>
        </w:rPr>
        <w:t xml:space="preserve"> World Internet of Things Convention 2025 (subject to prior application).</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(4) The submitters of selected cases </w:t>
      </w:r>
      <w:r w:rsidRPr="00540680">
        <w:rPr>
          <w:rFonts w:ascii="Cambria" w:hAnsi="Cambria" w:hint="eastAsia"/>
          <w:sz w:val="28"/>
          <w:szCs w:val="28"/>
        </w:rPr>
        <w:t>will be eligible for</w:t>
      </w:r>
      <w:r w:rsidRPr="00540680">
        <w:rPr>
          <w:rFonts w:ascii="Cambria" w:hAnsi="Cambria"/>
          <w:sz w:val="28"/>
          <w:szCs w:val="28"/>
        </w:rPr>
        <w:t xml:space="preserve"> priority membership in relevant digital economy industry committees.</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 xml:space="preserve">(5) Selected cases will be recommended to </w:t>
      </w:r>
      <w:r w:rsidRPr="00540680">
        <w:rPr>
          <w:rFonts w:ascii="Cambria" w:hAnsi="Cambria"/>
          <w:sz w:val="28"/>
          <w:szCs w:val="28"/>
        </w:rPr>
        <w:t>relevant United Nations agencies, international organizations, national government bodies, and research institutions.</w:t>
      </w:r>
    </w:p>
    <w:p w:rsidR="00E02595" w:rsidRPr="00540680" w:rsidRDefault="00540680">
      <w:pPr>
        <w:spacing w:beforeLines="50" w:before="156" w:line="420" w:lineRule="exact"/>
        <w:rPr>
          <w:rFonts w:ascii="Cambria" w:hAnsi="Cambria"/>
          <w:b/>
          <w:sz w:val="28"/>
          <w:szCs w:val="28"/>
        </w:rPr>
      </w:pPr>
      <w:r w:rsidRPr="00540680">
        <w:rPr>
          <w:rFonts w:ascii="Cambria" w:hAnsi="Cambria"/>
          <w:b/>
          <w:sz w:val="28"/>
          <w:szCs w:val="28"/>
        </w:rPr>
        <w:t>6. Additional Information</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(1) The application form (including both a Word document and a stamped version) and relevant supporting material</w:t>
      </w:r>
      <w:r w:rsidRPr="00540680">
        <w:rPr>
          <w:rFonts w:ascii="Cambria" w:hAnsi="Cambria"/>
          <w:sz w:val="28"/>
          <w:szCs w:val="28"/>
        </w:rPr>
        <w:t xml:space="preserve">s must be sent to the designated email address by </w:t>
      </w:r>
      <w:r w:rsidRPr="00540680">
        <w:rPr>
          <w:rFonts w:ascii="Cambria" w:hAnsi="Cambria" w:hint="eastAsia"/>
          <w:sz w:val="28"/>
          <w:szCs w:val="28"/>
        </w:rPr>
        <w:t>October 31</w:t>
      </w:r>
      <w:r w:rsidRPr="00540680">
        <w:rPr>
          <w:rFonts w:ascii="Cambria" w:hAnsi="Cambria"/>
          <w:sz w:val="28"/>
          <w:szCs w:val="28"/>
        </w:rPr>
        <w:t>, 2025.</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(2) Process: Case Collection → Case Selection → Case Announcement.</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(3) Both collection and selection processes are free of charge. However, a nominal fee will be required for t</w:t>
      </w:r>
      <w:r w:rsidRPr="00540680">
        <w:rPr>
          <w:rFonts w:ascii="Cambria" w:hAnsi="Cambria"/>
          <w:sz w:val="28"/>
          <w:szCs w:val="28"/>
        </w:rPr>
        <w:t>he production of certificates for selected cases.</w:t>
      </w:r>
    </w:p>
    <w:p w:rsidR="00E02595" w:rsidRPr="00540680" w:rsidRDefault="00540680">
      <w:pPr>
        <w:spacing w:beforeLines="50" w:before="156" w:line="420" w:lineRule="exact"/>
        <w:rPr>
          <w:rFonts w:ascii="Cambria" w:hAnsi="Cambria"/>
          <w:b/>
          <w:sz w:val="28"/>
          <w:szCs w:val="28"/>
        </w:rPr>
      </w:pPr>
      <w:r w:rsidRPr="00540680">
        <w:rPr>
          <w:rFonts w:ascii="Cambria" w:hAnsi="Cambria"/>
          <w:b/>
          <w:sz w:val="28"/>
          <w:szCs w:val="28"/>
        </w:rPr>
        <w:t>7. Contact Information</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Tel.: +86-10-</w:t>
      </w:r>
      <w:r w:rsidR="00C70324" w:rsidRPr="00540680">
        <w:rPr>
          <w:rFonts w:ascii="Cambria" w:hAnsi="Cambria"/>
          <w:sz w:val="28"/>
          <w:szCs w:val="28"/>
        </w:rPr>
        <w:t>8368367</w:t>
      </w:r>
      <w:r w:rsidR="00C70324" w:rsidRPr="00540680">
        <w:rPr>
          <w:rFonts w:ascii="Cambria" w:hAnsi="Cambria"/>
          <w:sz w:val="28"/>
          <w:szCs w:val="28"/>
        </w:rPr>
        <w:t>7</w:t>
      </w:r>
    </w:p>
    <w:p w:rsidR="00E02595" w:rsidRPr="00540680" w:rsidRDefault="00540680">
      <w:pPr>
        <w:spacing w:beforeLines="50" w:before="156" w:line="420" w:lineRule="exact"/>
        <w:rPr>
          <w:rFonts w:ascii="Cambria" w:hAnsi="Cambria"/>
          <w:sz w:val="28"/>
          <w:szCs w:val="28"/>
        </w:rPr>
      </w:pPr>
      <w:r w:rsidRPr="00540680">
        <w:rPr>
          <w:rFonts w:ascii="Cambria" w:hAnsi="Cambria"/>
          <w:sz w:val="28"/>
          <w:szCs w:val="28"/>
        </w:rPr>
        <w:t>Designated Email: 365@wiotc.org</w:t>
      </w:r>
    </w:p>
    <w:p w:rsidR="00E02595" w:rsidRPr="00540680" w:rsidRDefault="00540680">
      <w:pPr>
        <w:spacing w:line="420" w:lineRule="exact"/>
        <w:rPr>
          <w:rFonts w:ascii="Cambria" w:hAnsi="Cambria"/>
          <w:sz w:val="28"/>
          <w:szCs w:val="28"/>
        </w:rPr>
      </w:pPr>
      <w:r w:rsidRPr="00540680">
        <w:rPr>
          <w:rFonts w:ascii="Cambria" w:hAnsi="Cambria"/>
          <w:sz w:val="28"/>
          <w:szCs w:val="28"/>
        </w:rPr>
        <w:br w:type="page"/>
      </w:r>
      <w:r w:rsidRPr="00540680">
        <w:rPr>
          <w:rFonts w:ascii="Cambria" w:hAnsi="Cambria"/>
          <w:sz w:val="28"/>
          <w:szCs w:val="28"/>
        </w:rPr>
        <w:t>Attachment 2</w:t>
      </w:r>
    </w:p>
    <w:p w:rsidR="00E02595" w:rsidRPr="00540680" w:rsidRDefault="00E02595">
      <w:pPr>
        <w:pStyle w:val="a0"/>
      </w:pPr>
    </w:p>
    <w:p w:rsidR="00E02595" w:rsidRPr="00540680" w:rsidRDefault="00540680">
      <w:pPr>
        <w:spacing w:line="420" w:lineRule="exact"/>
        <w:jc w:val="center"/>
        <w:rPr>
          <w:rFonts w:ascii="Cambria" w:hAnsi="Cambria"/>
          <w:b/>
          <w:sz w:val="28"/>
          <w:szCs w:val="28"/>
        </w:rPr>
      </w:pPr>
      <w:r w:rsidRPr="00540680">
        <w:rPr>
          <w:rFonts w:ascii="Cambria" w:hAnsi="Cambria"/>
          <w:b/>
          <w:sz w:val="28"/>
          <w:szCs w:val="28"/>
        </w:rPr>
        <w:t>Application Form for Outstanding Cases in the</w:t>
      </w:r>
    </w:p>
    <w:p w:rsidR="00E02595" w:rsidRPr="00540680" w:rsidRDefault="00540680">
      <w:pPr>
        <w:spacing w:line="420" w:lineRule="exact"/>
        <w:jc w:val="center"/>
        <w:rPr>
          <w:rFonts w:ascii="Cambria" w:hAnsi="Cambria"/>
          <w:b/>
          <w:sz w:val="28"/>
          <w:szCs w:val="28"/>
        </w:rPr>
      </w:pPr>
      <w:r w:rsidRPr="00540680">
        <w:rPr>
          <w:rFonts w:ascii="Cambria" w:hAnsi="Cambria"/>
          <w:b/>
          <w:sz w:val="28"/>
          <w:szCs w:val="28"/>
        </w:rPr>
        <w:t xml:space="preserve">Fully and Intelligently </w:t>
      </w:r>
      <w:r w:rsidRPr="00540680">
        <w:rPr>
          <w:rFonts w:ascii="Cambria" w:hAnsi="Cambria"/>
          <w:b/>
          <w:sz w:val="28"/>
          <w:szCs w:val="28"/>
        </w:rPr>
        <w:t>Connected</w:t>
      </w:r>
      <w:r w:rsidRPr="00540680">
        <w:rPr>
          <w:rFonts w:ascii="Cambria" w:hAnsi="Cambria"/>
          <w:b/>
          <w:sz w:val="28"/>
          <w:szCs w:val="28"/>
        </w:rPr>
        <w:t xml:space="preserve"> Digital Economy</w:t>
      </w:r>
    </w:p>
    <w:p w:rsidR="00E02595" w:rsidRPr="00540680" w:rsidRDefault="00E02595">
      <w:pPr>
        <w:pStyle w:val="a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9"/>
        <w:gridCol w:w="823"/>
        <w:gridCol w:w="279"/>
        <w:gridCol w:w="1133"/>
        <w:gridCol w:w="1555"/>
        <w:gridCol w:w="850"/>
        <w:gridCol w:w="1131"/>
        <w:gridCol w:w="1415"/>
        <w:gridCol w:w="1049"/>
      </w:tblGrid>
      <w:tr w:rsidR="00540680" w:rsidRPr="00540680">
        <w:trPr>
          <w:trHeight w:val="20"/>
          <w:jc w:val="center"/>
        </w:trPr>
        <w:tc>
          <w:tcPr>
            <w:tcW w:w="5000" w:type="pct"/>
            <w:gridSpan w:val="9"/>
            <w:shd w:val="clear" w:color="auto" w:fill="D9D9D9"/>
            <w:vAlign w:val="center"/>
          </w:tcPr>
          <w:p w:rsidR="00E02595" w:rsidRPr="00540680" w:rsidRDefault="00540680">
            <w:pPr>
              <w:jc w:val="center"/>
              <w:rPr>
                <w:rFonts w:ascii="Cambria" w:hAnsi="Cambria"/>
                <w:b/>
                <w:szCs w:val="21"/>
              </w:rPr>
            </w:pPr>
            <w:r w:rsidRPr="00540680">
              <w:rPr>
                <w:rFonts w:ascii="Cambria" w:hAnsi="Cambria"/>
                <w:b/>
                <w:szCs w:val="21"/>
              </w:rPr>
              <w:t>Basic Information of the Applicant</w:t>
            </w:r>
          </w:p>
        </w:tc>
      </w:tr>
      <w:tr w:rsidR="00540680" w:rsidRPr="00540680">
        <w:trPr>
          <w:trHeight w:val="20"/>
          <w:jc w:val="center"/>
        </w:trPr>
        <w:tc>
          <w:tcPr>
            <w:tcW w:w="963" w:type="pct"/>
            <w:gridSpan w:val="3"/>
            <w:vMerge w:val="restart"/>
            <w:vAlign w:val="center"/>
          </w:tcPr>
          <w:p w:rsidR="00E02595" w:rsidRPr="00540680" w:rsidRDefault="00540680">
            <w:pPr>
              <w:jc w:val="center"/>
              <w:rPr>
                <w:rFonts w:ascii="Cambria" w:hAnsi="Cambria"/>
                <w:szCs w:val="21"/>
              </w:rPr>
            </w:pPr>
            <w:r w:rsidRPr="00540680">
              <w:rPr>
                <w:rFonts w:ascii="Cambria" w:hAnsi="Cambria"/>
                <w:szCs w:val="21"/>
              </w:rPr>
              <w:t>Applicant Name</w:t>
            </w:r>
          </w:p>
        </w:tc>
        <w:tc>
          <w:tcPr>
            <w:tcW w:w="4037" w:type="pct"/>
            <w:gridSpan w:val="6"/>
            <w:vAlign w:val="center"/>
          </w:tcPr>
          <w:p w:rsidR="00E02595" w:rsidRPr="00540680" w:rsidRDefault="00540680">
            <w:pPr>
              <w:jc w:val="left"/>
              <w:rPr>
                <w:rFonts w:ascii="Cambria" w:hAnsi="Cambria"/>
                <w:szCs w:val="21"/>
              </w:rPr>
            </w:pPr>
            <w:r w:rsidRPr="00540680">
              <w:rPr>
                <w:rFonts w:ascii="Cambria" w:hAnsi="Cambria"/>
                <w:szCs w:val="21"/>
              </w:rPr>
              <w:t>Chinese Full Name:</w:t>
            </w:r>
          </w:p>
        </w:tc>
      </w:tr>
      <w:tr w:rsidR="00540680" w:rsidRPr="00540680">
        <w:trPr>
          <w:trHeight w:val="20"/>
          <w:jc w:val="center"/>
        </w:trPr>
        <w:tc>
          <w:tcPr>
            <w:tcW w:w="963" w:type="pct"/>
            <w:gridSpan w:val="3"/>
            <w:vMerge/>
            <w:vAlign w:val="center"/>
          </w:tcPr>
          <w:p w:rsidR="00E02595" w:rsidRPr="00540680" w:rsidRDefault="00E02595">
            <w:pPr>
              <w:jc w:val="center"/>
              <w:rPr>
                <w:rFonts w:ascii="Cambria" w:hAnsi="Cambria"/>
                <w:szCs w:val="21"/>
              </w:rPr>
            </w:pPr>
          </w:p>
        </w:tc>
        <w:tc>
          <w:tcPr>
            <w:tcW w:w="4037" w:type="pct"/>
            <w:gridSpan w:val="6"/>
            <w:vAlign w:val="center"/>
          </w:tcPr>
          <w:p w:rsidR="00E02595" w:rsidRPr="00540680" w:rsidRDefault="00540680">
            <w:pPr>
              <w:jc w:val="left"/>
              <w:rPr>
                <w:rFonts w:ascii="Cambria" w:hAnsi="Cambria"/>
                <w:szCs w:val="21"/>
              </w:rPr>
            </w:pPr>
            <w:r w:rsidRPr="00540680">
              <w:rPr>
                <w:rFonts w:ascii="Cambria" w:hAnsi="Cambria"/>
                <w:szCs w:val="21"/>
              </w:rPr>
              <w:t>English Full Name:</w:t>
            </w:r>
          </w:p>
        </w:tc>
      </w:tr>
      <w:tr w:rsidR="00540680" w:rsidRPr="00540680">
        <w:trPr>
          <w:trHeight w:val="20"/>
          <w:jc w:val="center"/>
        </w:trPr>
        <w:tc>
          <w:tcPr>
            <w:tcW w:w="963" w:type="pct"/>
            <w:gridSpan w:val="3"/>
            <w:vAlign w:val="center"/>
          </w:tcPr>
          <w:p w:rsidR="00E02595" w:rsidRPr="00540680" w:rsidRDefault="00540680">
            <w:pPr>
              <w:jc w:val="center"/>
              <w:rPr>
                <w:rFonts w:ascii="Cambria" w:hAnsi="Cambria"/>
                <w:szCs w:val="21"/>
              </w:rPr>
            </w:pPr>
            <w:r w:rsidRPr="00540680">
              <w:rPr>
                <w:rFonts w:ascii="Cambria" w:hAnsi="Cambria"/>
                <w:szCs w:val="21"/>
              </w:rPr>
              <w:t>Website</w:t>
            </w:r>
          </w:p>
        </w:tc>
        <w:tc>
          <w:tcPr>
            <w:tcW w:w="1521" w:type="pct"/>
            <w:gridSpan w:val="2"/>
            <w:vAlign w:val="center"/>
          </w:tcPr>
          <w:p w:rsidR="00E02595" w:rsidRPr="00540680" w:rsidRDefault="00E02595">
            <w:pPr>
              <w:jc w:val="center"/>
              <w:rPr>
                <w:rFonts w:ascii="Cambria" w:hAnsi="Cambria"/>
                <w:szCs w:val="21"/>
              </w:rPr>
            </w:pPr>
          </w:p>
        </w:tc>
        <w:tc>
          <w:tcPr>
            <w:tcW w:w="1121" w:type="pct"/>
            <w:gridSpan w:val="2"/>
            <w:vAlign w:val="center"/>
          </w:tcPr>
          <w:p w:rsidR="00E02595" w:rsidRPr="00540680" w:rsidRDefault="00540680">
            <w:pPr>
              <w:jc w:val="center"/>
              <w:rPr>
                <w:rFonts w:ascii="Cambria" w:hAnsi="Cambria"/>
                <w:szCs w:val="21"/>
              </w:rPr>
            </w:pPr>
            <w:r w:rsidRPr="00540680">
              <w:rPr>
                <w:rFonts w:ascii="Cambria" w:hAnsi="Cambria"/>
                <w:szCs w:val="21"/>
              </w:rPr>
              <w:t>Legal Representative /Person in Charge</w:t>
            </w:r>
          </w:p>
        </w:tc>
        <w:tc>
          <w:tcPr>
            <w:tcW w:w="1395" w:type="pct"/>
            <w:gridSpan w:val="2"/>
            <w:vAlign w:val="center"/>
          </w:tcPr>
          <w:p w:rsidR="00E02595" w:rsidRPr="00540680" w:rsidRDefault="00E02595">
            <w:pPr>
              <w:jc w:val="center"/>
              <w:rPr>
                <w:rFonts w:ascii="Cambria" w:hAnsi="Cambria"/>
                <w:szCs w:val="21"/>
              </w:rPr>
            </w:pPr>
          </w:p>
        </w:tc>
      </w:tr>
      <w:tr w:rsidR="00540680" w:rsidRPr="00540680">
        <w:trPr>
          <w:trHeight w:val="20"/>
          <w:jc w:val="center"/>
        </w:trPr>
        <w:tc>
          <w:tcPr>
            <w:tcW w:w="963" w:type="pct"/>
            <w:gridSpan w:val="3"/>
            <w:vMerge w:val="restart"/>
            <w:vAlign w:val="center"/>
          </w:tcPr>
          <w:p w:rsidR="00E02595" w:rsidRPr="00540680" w:rsidRDefault="00540680">
            <w:pPr>
              <w:jc w:val="center"/>
              <w:rPr>
                <w:rFonts w:ascii="Cambria" w:hAnsi="Cambria"/>
                <w:szCs w:val="21"/>
              </w:rPr>
            </w:pPr>
            <w:r w:rsidRPr="00540680">
              <w:rPr>
                <w:rFonts w:ascii="Cambria" w:hAnsi="Cambria"/>
                <w:szCs w:val="21"/>
              </w:rPr>
              <w:t>Manager in Charge of Cases</w:t>
            </w:r>
          </w:p>
        </w:tc>
        <w:tc>
          <w:tcPr>
            <w:tcW w:w="641" w:type="pct"/>
            <w:vAlign w:val="center"/>
          </w:tcPr>
          <w:p w:rsidR="00E02595" w:rsidRPr="00540680" w:rsidRDefault="00540680">
            <w:pPr>
              <w:jc w:val="center"/>
              <w:rPr>
                <w:rFonts w:ascii="Cambria" w:hAnsi="Cambria"/>
                <w:szCs w:val="21"/>
              </w:rPr>
            </w:pPr>
            <w:r w:rsidRPr="00540680">
              <w:rPr>
                <w:rFonts w:ascii="Cambria" w:hAnsi="Cambria"/>
                <w:szCs w:val="21"/>
              </w:rPr>
              <w:t>Name</w:t>
            </w: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540680">
            <w:pPr>
              <w:jc w:val="center"/>
              <w:rPr>
                <w:rFonts w:ascii="Cambria" w:hAnsi="Cambria"/>
                <w:szCs w:val="21"/>
              </w:rPr>
            </w:pPr>
            <w:r w:rsidRPr="00540680">
              <w:rPr>
                <w:rFonts w:ascii="Cambria" w:hAnsi="Cambria"/>
                <w:szCs w:val="21"/>
              </w:rPr>
              <w:t>Position</w:t>
            </w:r>
          </w:p>
        </w:tc>
        <w:tc>
          <w:tcPr>
            <w:tcW w:w="1395" w:type="pct"/>
            <w:gridSpan w:val="2"/>
            <w:vAlign w:val="center"/>
          </w:tcPr>
          <w:p w:rsidR="00E02595" w:rsidRPr="00540680" w:rsidRDefault="00E02595">
            <w:pPr>
              <w:jc w:val="center"/>
              <w:rPr>
                <w:rFonts w:ascii="Cambria" w:hAnsi="Cambria"/>
                <w:szCs w:val="21"/>
              </w:rPr>
            </w:pPr>
          </w:p>
        </w:tc>
      </w:tr>
      <w:tr w:rsidR="00540680" w:rsidRPr="00540680">
        <w:trPr>
          <w:trHeight w:val="20"/>
          <w:jc w:val="center"/>
        </w:trPr>
        <w:tc>
          <w:tcPr>
            <w:tcW w:w="963" w:type="pct"/>
            <w:gridSpan w:val="3"/>
            <w:vMerge/>
            <w:vAlign w:val="center"/>
          </w:tcPr>
          <w:p w:rsidR="00E02595" w:rsidRPr="00540680" w:rsidRDefault="00E02595">
            <w:pPr>
              <w:jc w:val="center"/>
              <w:rPr>
                <w:rFonts w:ascii="Cambria" w:hAnsi="Cambria"/>
                <w:szCs w:val="21"/>
              </w:rPr>
            </w:pPr>
          </w:p>
        </w:tc>
        <w:tc>
          <w:tcPr>
            <w:tcW w:w="641" w:type="pct"/>
            <w:vAlign w:val="center"/>
          </w:tcPr>
          <w:p w:rsidR="00E02595" w:rsidRPr="00540680" w:rsidRDefault="00540680">
            <w:pPr>
              <w:jc w:val="center"/>
              <w:rPr>
                <w:rFonts w:ascii="Cambria" w:hAnsi="Cambria"/>
                <w:szCs w:val="21"/>
              </w:rPr>
            </w:pPr>
            <w:r w:rsidRPr="00540680">
              <w:rPr>
                <w:rFonts w:ascii="Cambria" w:hAnsi="Cambria"/>
                <w:szCs w:val="21"/>
              </w:rPr>
              <w:t>Email</w:t>
            </w: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540680">
            <w:pPr>
              <w:jc w:val="center"/>
              <w:rPr>
                <w:rFonts w:ascii="Cambria" w:hAnsi="Cambria"/>
                <w:szCs w:val="21"/>
              </w:rPr>
            </w:pPr>
            <w:r w:rsidRPr="00540680">
              <w:rPr>
                <w:rFonts w:ascii="Cambria" w:hAnsi="Cambria"/>
                <w:szCs w:val="21"/>
              </w:rPr>
              <w:t>Mobile</w:t>
            </w:r>
          </w:p>
        </w:tc>
        <w:tc>
          <w:tcPr>
            <w:tcW w:w="1395" w:type="pct"/>
            <w:gridSpan w:val="2"/>
            <w:vAlign w:val="center"/>
          </w:tcPr>
          <w:p w:rsidR="00E02595" w:rsidRPr="00540680" w:rsidRDefault="00E02595">
            <w:pPr>
              <w:jc w:val="center"/>
              <w:rPr>
                <w:rFonts w:ascii="Cambria" w:hAnsi="Cambria"/>
                <w:szCs w:val="21"/>
              </w:rPr>
            </w:pPr>
          </w:p>
        </w:tc>
      </w:tr>
      <w:tr w:rsidR="00540680" w:rsidRPr="00540680">
        <w:trPr>
          <w:trHeight w:val="20"/>
          <w:jc w:val="center"/>
        </w:trPr>
        <w:tc>
          <w:tcPr>
            <w:tcW w:w="963" w:type="pct"/>
            <w:gridSpan w:val="3"/>
            <w:vMerge w:val="restart"/>
            <w:vAlign w:val="center"/>
          </w:tcPr>
          <w:p w:rsidR="00E02595" w:rsidRPr="00540680" w:rsidRDefault="00540680">
            <w:pPr>
              <w:jc w:val="center"/>
              <w:rPr>
                <w:rFonts w:ascii="Cambria" w:hAnsi="Cambria"/>
                <w:szCs w:val="21"/>
              </w:rPr>
            </w:pPr>
            <w:r w:rsidRPr="00540680">
              <w:rPr>
                <w:rFonts w:ascii="Cambria" w:hAnsi="Cambria"/>
                <w:szCs w:val="21"/>
              </w:rPr>
              <w:t>Contact Person for Application</w:t>
            </w:r>
          </w:p>
        </w:tc>
        <w:tc>
          <w:tcPr>
            <w:tcW w:w="641" w:type="pct"/>
            <w:vAlign w:val="center"/>
          </w:tcPr>
          <w:p w:rsidR="00E02595" w:rsidRPr="00540680" w:rsidRDefault="00540680">
            <w:pPr>
              <w:jc w:val="center"/>
              <w:rPr>
                <w:rFonts w:ascii="Cambria" w:hAnsi="Cambria"/>
                <w:szCs w:val="21"/>
              </w:rPr>
            </w:pPr>
            <w:r w:rsidRPr="00540680">
              <w:rPr>
                <w:rFonts w:ascii="Cambria" w:hAnsi="Cambria"/>
                <w:szCs w:val="21"/>
              </w:rPr>
              <w:t>Name</w:t>
            </w: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540680">
            <w:pPr>
              <w:jc w:val="center"/>
              <w:rPr>
                <w:rFonts w:ascii="Cambria" w:hAnsi="Cambria"/>
                <w:szCs w:val="21"/>
              </w:rPr>
            </w:pPr>
            <w:r w:rsidRPr="00540680">
              <w:rPr>
                <w:rFonts w:ascii="Cambria" w:hAnsi="Cambria"/>
                <w:szCs w:val="21"/>
              </w:rPr>
              <w:t>Mobile</w:t>
            </w:r>
          </w:p>
        </w:tc>
        <w:tc>
          <w:tcPr>
            <w:tcW w:w="1395" w:type="pct"/>
            <w:gridSpan w:val="2"/>
            <w:vAlign w:val="center"/>
          </w:tcPr>
          <w:p w:rsidR="00E02595" w:rsidRPr="00540680" w:rsidRDefault="00E02595">
            <w:pPr>
              <w:jc w:val="center"/>
              <w:rPr>
                <w:rFonts w:ascii="Cambria" w:hAnsi="Cambria"/>
                <w:szCs w:val="21"/>
              </w:rPr>
            </w:pPr>
          </w:p>
        </w:tc>
      </w:tr>
      <w:tr w:rsidR="00540680" w:rsidRPr="00540680">
        <w:trPr>
          <w:trHeight w:val="20"/>
          <w:jc w:val="center"/>
        </w:trPr>
        <w:tc>
          <w:tcPr>
            <w:tcW w:w="963" w:type="pct"/>
            <w:gridSpan w:val="3"/>
            <w:vMerge/>
            <w:vAlign w:val="center"/>
          </w:tcPr>
          <w:p w:rsidR="00E02595" w:rsidRPr="00540680" w:rsidRDefault="00E02595">
            <w:pPr>
              <w:jc w:val="center"/>
              <w:rPr>
                <w:rFonts w:ascii="Cambria" w:hAnsi="Cambria"/>
                <w:szCs w:val="21"/>
              </w:rPr>
            </w:pPr>
          </w:p>
        </w:tc>
        <w:tc>
          <w:tcPr>
            <w:tcW w:w="641" w:type="pct"/>
            <w:vAlign w:val="center"/>
          </w:tcPr>
          <w:p w:rsidR="00E02595" w:rsidRPr="00540680" w:rsidRDefault="00540680">
            <w:pPr>
              <w:jc w:val="center"/>
              <w:rPr>
                <w:rFonts w:ascii="Cambria" w:hAnsi="Cambria"/>
                <w:szCs w:val="21"/>
              </w:rPr>
            </w:pPr>
            <w:r w:rsidRPr="00540680">
              <w:rPr>
                <w:rFonts w:ascii="Cambria" w:hAnsi="Cambria"/>
                <w:szCs w:val="21"/>
              </w:rPr>
              <w:t>Email</w:t>
            </w: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540680">
            <w:pPr>
              <w:jc w:val="center"/>
              <w:rPr>
                <w:rFonts w:ascii="Cambria" w:hAnsi="Cambria"/>
                <w:szCs w:val="21"/>
              </w:rPr>
            </w:pPr>
            <w:r w:rsidRPr="00540680">
              <w:rPr>
                <w:rFonts w:ascii="Cambria" w:hAnsi="Cambria"/>
                <w:szCs w:val="21"/>
              </w:rPr>
              <w:t>Fax</w:t>
            </w:r>
          </w:p>
        </w:tc>
        <w:tc>
          <w:tcPr>
            <w:tcW w:w="1395" w:type="pct"/>
            <w:gridSpan w:val="2"/>
            <w:vAlign w:val="center"/>
          </w:tcPr>
          <w:p w:rsidR="00E02595" w:rsidRPr="00540680" w:rsidRDefault="00E02595">
            <w:pPr>
              <w:jc w:val="center"/>
              <w:rPr>
                <w:rFonts w:ascii="Cambria" w:hAnsi="Cambria"/>
                <w:szCs w:val="21"/>
              </w:rPr>
            </w:pPr>
          </w:p>
        </w:tc>
      </w:tr>
      <w:tr w:rsidR="00540680" w:rsidRPr="00540680">
        <w:trPr>
          <w:trHeight w:val="20"/>
          <w:jc w:val="center"/>
        </w:trPr>
        <w:tc>
          <w:tcPr>
            <w:tcW w:w="963" w:type="pct"/>
            <w:gridSpan w:val="3"/>
            <w:vAlign w:val="center"/>
          </w:tcPr>
          <w:p w:rsidR="00E02595" w:rsidRPr="00540680" w:rsidRDefault="00540680">
            <w:pPr>
              <w:jc w:val="center"/>
              <w:rPr>
                <w:rFonts w:ascii="Cambria" w:hAnsi="Cambria"/>
                <w:szCs w:val="21"/>
              </w:rPr>
            </w:pPr>
            <w:r w:rsidRPr="00540680">
              <w:rPr>
                <w:rFonts w:ascii="Cambria" w:hAnsi="Cambria"/>
                <w:szCs w:val="21"/>
              </w:rPr>
              <w:t>Applicant Profile</w:t>
            </w:r>
          </w:p>
        </w:tc>
        <w:tc>
          <w:tcPr>
            <w:tcW w:w="4037" w:type="pct"/>
            <w:gridSpan w:val="6"/>
            <w:vAlign w:val="center"/>
          </w:tcPr>
          <w:p w:rsidR="00E02595" w:rsidRPr="00540680" w:rsidRDefault="00540680">
            <w:pPr>
              <w:jc w:val="left"/>
              <w:rPr>
                <w:rFonts w:ascii="Cambria" w:hAnsi="Cambria"/>
                <w:i/>
                <w:szCs w:val="21"/>
              </w:rPr>
            </w:pPr>
            <w:r w:rsidRPr="00540680">
              <w:rPr>
                <w:rFonts w:ascii="Cambria" w:hAnsi="Cambria"/>
                <w:i/>
                <w:szCs w:val="21"/>
              </w:rPr>
              <w:t>It is recommended that the introduction be kept under 500 words and include, but not be limited to, the establishment date, technical capabilities, awards, and honors of the applicant.</w:t>
            </w:r>
          </w:p>
        </w:tc>
      </w:tr>
      <w:tr w:rsidR="00540680" w:rsidRPr="00540680">
        <w:trPr>
          <w:trHeight w:val="20"/>
          <w:jc w:val="center"/>
        </w:trPr>
        <w:tc>
          <w:tcPr>
            <w:tcW w:w="5000" w:type="pct"/>
            <w:gridSpan w:val="9"/>
            <w:shd w:val="clear" w:color="auto" w:fill="D9D9D9"/>
            <w:vAlign w:val="center"/>
          </w:tcPr>
          <w:p w:rsidR="00E02595" w:rsidRPr="00540680" w:rsidRDefault="00540680">
            <w:pPr>
              <w:jc w:val="center"/>
              <w:rPr>
                <w:rFonts w:ascii="Cambria" w:hAnsi="Cambria"/>
                <w:b/>
                <w:szCs w:val="21"/>
              </w:rPr>
            </w:pPr>
            <w:r w:rsidRPr="00540680">
              <w:rPr>
                <w:rFonts w:ascii="Cambria" w:hAnsi="Cambria"/>
                <w:b/>
                <w:szCs w:val="21"/>
              </w:rPr>
              <w:t>Basic Information of the Case</w:t>
            </w:r>
          </w:p>
        </w:tc>
      </w:tr>
      <w:tr w:rsidR="00540680" w:rsidRPr="00540680">
        <w:trPr>
          <w:trHeight w:val="20"/>
          <w:jc w:val="center"/>
        </w:trPr>
        <w:tc>
          <w:tcPr>
            <w:tcW w:w="963" w:type="pct"/>
            <w:gridSpan w:val="3"/>
            <w:vMerge w:val="restart"/>
            <w:vAlign w:val="center"/>
          </w:tcPr>
          <w:p w:rsidR="00E02595" w:rsidRPr="00540680" w:rsidRDefault="00540680">
            <w:pPr>
              <w:jc w:val="center"/>
              <w:rPr>
                <w:rFonts w:ascii="Cambria" w:hAnsi="Cambria"/>
                <w:szCs w:val="21"/>
              </w:rPr>
            </w:pPr>
            <w:r w:rsidRPr="00540680">
              <w:rPr>
                <w:rFonts w:ascii="Cambria" w:hAnsi="Cambria"/>
                <w:szCs w:val="21"/>
              </w:rPr>
              <w:t>Case Name</w:t>
            </w:r>
          </w:p>
        </w:tc>
        <w:tc>
          <w:tcPr>
            <w:tcW w:w="4037" w:type="pct"/>
            <w:gridSpan w:val="6"/>
            <w:vAlign w:val="center"/>
          </w:tcPr>
          <w:p w:rsidR="00E02595" w:rsidRPr="00540680" w:rsidRDefault="00540680">
            <w:pPr>
              <w:jc w:val="left"/>
              <w:rPr>
                <w:rFonts w:ascii="Cambria" w:hAnsi="Cambria"/>
                <w:szCs w:val="21"/>
              </w:rPr>
            </w:pPr>
            <w:r w:rsidRPr="00540680">
              <w:rPr>
                <w:rFonts w:ascii="Cambria" w:hAnsi="Cambria"/>
                <w:szCs w:val="21"/>
              </w:rPr>
              <w:t>Chinese:</w:t>
            </w:r>
          </w:p>
        </w:tc>
      </w:tr>
      <w:tr w:rsidR="00540680" w:rsidRPr="00540680">
        <w:trPr>
          <w:trHeight w:val="20"/>
          <w:jc w:val="center"/>
        </w:trPr>
        <w:tc>
          <w:tcPr>
            <w:tcW w:w="963" w:type="pct"/>
            <w:gridSpan w:val="3"/>
            <w:vMerge/>
            <w:vAlign w:val="center"/>
          </w:tcPr>
          <w:p w:rsidR="00E02595" w:rsidRPr="00540680" w:rsidRDefault="00E02595">
            <w:pPr>
              <w:jc w:val="center"/>
              <w:rPr>
                <w:rFonts w:ascii="Cambria" w:hAnsi="Cambria"/>
                <w:szCs w:val="21"/>
              </w:rPr>
            </w:pPr>
          </w:p>
        </w:tc>
        <w:tc>
          <w:tcPr>
            <w:tcW w:w="4037" w:type="pct"/>
            <w:gridSpan w:val="6"/>
            <w:vAlign w:val="center"/>
          </w:tcPr>
          <w:p w:rsidR="00E02595" w:rsidRPr="00540680" w:rsidRDefault="00540680">
            <w:pPr>
              <w:jc w:val="left"/>
              <w:rPr>
                <w:rFonts w:ascii="Cambria" w:hAnsi="Cambria"/>
                <w:szCs w:val="21"/>
              </w:rPr>
            </w:pPr>
            <w:r w:rsidRPr="00540680">
              <w:rPr>
                <w:rFonts w:ascii="Cambria" w:hAnsi="Cambria"/>
                <w:szCs w:val="21"/>
              </w:rPr>
              <w:t>English</w:t>
            </w:r>
          </w:p>
        </w:tc>
      </w:tr>
      <w:tr w:rsidR="00540680" w:rsidRPr="00540680">
        <w:trPr>
          <w:trHeight w:val="20"/>
          <w:jc w:val="center"/>
        </w:trPr>
        <w:tc>
          <w:tcPr>
            <w:tcW w:w="963" w:type="pct"/>
            <w:gridSpan w:val="3"/>
            <w:vAlign w:val="center"/>
          </w:tcPr>
          <w:p w:rsidR="00E02595" w:rsidRPr="00540680" w:rsidRDefault="00540680">
            <w:pPr>
              <w:jc w:val="center"/>
              <w:rPr>
                <w:rFonts w:ascii="Cambria" w:hAnsi="Cambria"/>
                <w:szCs w:val="21"/>
              </w:rPr>
            </w:pPr>
            <w:r w:rsidRPr="00540680">
              <w:rPr>
                <w:rFonts w:ascii="Cambria" w:hAnsi="Cambria"/>
                <w:szCs w:val="21"/>
              </w:rPr>
              <w:t>Application Category (Please select one only)</w:t>
            </w:r>
          </w:p>
        </w:tc>
        <w:tc>
          <w:tcPr>
            <w:tcW w:w="4037" w:type="pct"/>
            <w:gridSpan w:val="6"/>
            <w:vAlign w:val="center"/>
          </w:tcPr>
          <w:p w:rsidR="00E02595" w:rsidRPr="00540680" w:rsidRDefault="00540680">
            <w:pPr>
              <w:jc w:val="left"/>
              <w:rPr>
                <w:rFonts w:ascii="Cambria" w:hAnsi="Cambria"/>
                <w:szCs w:val="21"/>
              </w:rPr>
            </w:pPr>
            <w:r w:rsidRPr="00540680">
              <w:rPr>
                <w:rFonts w:ascii="Cambria" w:hAnsi="Cambria"/>
                <w:szCs w:val="21"/>
              </w:rPr>
              <w:t>□ Smart Manufacturing  □ Digital Agriculture  □ Smart Cities</w:t>
            </w:r>
          </w:p>
          <w:p w:rsidR="00E02595" w:rsidRPr="00540680" w:rsidRDefault="00540680">
            <w:pPr>
              <w:jc w:val="left"/>
              <w:rPr>
                <w:rFonts w:ascii="Cambria" w:hAnsi="Cambria"/>
                <w:szCs w:val="21"/>
              </w:rPr>
            </w:pPr>
            <w:r w:rsidRPr="00540680">
              <w:rPr>
                <w:rFonts w:ascii="Cambria" w:hAnsi="Cambria"/>
                <w:szCs w:val="21"/>
              </w:rPr>
              <w:t>□ Smart Energy  □ Transportation and Auto Intelligence</w:t>
            </w:r>
          </w:p>
          <w:p w:rsidR="00E02595" w:rsidRPr="00540680" w:rsidRDefault="00540680">
            <w:pPr>
              <w:jc w:val="left"/>
              <w:rPr>
                <w:rFonts w:ascii="Cambria" w:hAnsi="Cambria"/>
                <w:szCs w:val="21"/>
              </w:rPr>
            </w:pPr>
            <w:r w:rsidRPr="00540680">
              <w:rPr>
                <w:rFonts w:ascii="Cambria" w:hAnsi="Cambria"/>
                <w:szCs w:val="21"/>
              </w:rPr>
              <w:t>□ Healthcare   □ Smart Tourism   □ Smart Life</w:t>
            </w:r>
          </w:p>
          <w:p w:rsidR="00E02595" w:rsidRPr="00540680" w:rsidRDefault="00540680">
            <w:pPr>
              <w:jc w:val="left"/>
              <w:rPr>
                <w:rFonts w:ascii="Cambria" w:hAnsi="Cambria"/>
                <w:szCs w:val="21"/>
                <w:u w:val="single"/>
              </w:rPr>
            </w:pPr>
            <w:r w:rsidRPr="00540680">
              <w:rPr>
                <w:rFonts w:ascii="Cambria" w:hAnsi="Cambria"/>
                <w:szCs w:val="21"/>
              </w:rPr>
              <w:t>□ Other</w:t>
            </w:r>
            <w:r w:rsidRPr="00540680">
              <w:rPr>
                <w:rFonts w:ascii="Cambria" w:hAnsi="Cambria" w:hint="eastAsia"/>
                <w:szCs w:val="21"/>
              </w:rPr>
              <w:t>:</w:t>
            </w:r>
            <w:r w:rsidRPr="00540680">
              <w:rPr>
                <w:rFonts w:ascii="Cambria" w:hAnsi="Cambria"/>
                <w:szCs w:val="21"/>
              </w:rPr>
              <w:t xml:space="preserve"> </w:t>
            </w:r>
            <w:r w:rsidRPr="00540680">
              <w:rPr>
                <w:rFonts w:ascii="Cambria" w:hAnsi="Cambria"/>
                <w:szCs w:val="21"/>
                <w:u w:val="single"/>
              </w:rPr>
              <w:t xml:space="preserve">                                    </w:t>
            </w:r>
          </w:p>
        </w:tc>
      </w:tr>
      <w:tr w:rsidR="00540680" w:rsidRPr="00540680">
        <w:trPr>
          <w:trHeight w:val="20"/>
          <w:jc w:val="center"/>
        </w:trPr>
        <w:tc>
          <w:tcPr>
            <w:tcW w:w="963" w:type="pct"/>
            <w:gridSpan w:val="3"/>
            <w:vMerge w:val="restart"/>
            <w:vAlign w:val="center"/>
          </w:tcPr>
          <w:p w:rsidR="00E02595" w:rsidRPr="00540680" w:rsidRDefault="00540680">
            <w:pPr>
              <w:jc w:val="center"/>
              <w:rPr>
                <w:rFonts w:ascii="Cambria" w:hAnsi="Cambria"/>
                <w:szCs w:val="21"/>
              </w:rPr>
            </w:pPr>
            <w:r w:rsidRPr="00540680">
              <w:rPr>
                <w:rFonts w:ascii="Cambria" w:hAnsi="Cambria"/>
                <w:szCs w:val="21"/>
              </w:rPr>
              <w:t>Participating Organizations in the Case (If any)</w:t>
            </w:r>
          </w:p>
        </w:tc>
        <w:tc>
          <w:tcPr>
            <w:tcW w:w="4037" w:type="pct"/>
            <w:gridSpan w:val="6"/>
            <w:vAlign w:val="center"/>
          </w:tcPr>
          <w:p w:rsidR="00E02595" w:rsidRPr="00540680" w:rsidRDefault="00540680">
            <w:pPr>
              <w:jc w:val="left"/>
              <w:rPr>
                <w:rFonts w:ascii="Cambria" w:hAnsi="Cambria"/>
                <w:szCs w:val="21"/>
              </w:rPr>
            </w:pPr>
            <w:r w:rsidRPr="00540680">
              <w:rPr>
                <w:rFonts w:ascii="Cambria" w:hAnsi="Cambria"/>
                <w:szCs w:val="21"/>
              </w:rPr>
              <w:t>Chinese Full Name:</w:t>
            </w:r>
          </w:p>
        </w:tc>
      </w:tr>
      <w:tr w:rsidR="00540680" w:rsidRPr="00540680">
        <w:trPr>
          <w:trHeight w:val="20"/>
          <w:jc w:val="center"/>
        </w:trPr>
        <w:tc>
          <w:tcPr>
            <w:tcW w:w="963" w:type="pct"/>
            <w:gridSpan w:val="3"/>
            <w:vMerge/>
            <w:vAlign w:val="center"/>
          </w:tcPr>
          <w:p w:rsidR="00E02595" w:rsidRPr="00540680" w:rsidRDefault="00E02595">
            <w:pPr>
              <w:jc w:val="center"/>
              <w:rPr>
                <w:rFonts w:ascii="Cambria" w:hAnsi="Cambria"/>
                <w:szCs w:val="21"/>
              </w:rPr>
            </w:pPr>
          </w:p>
        </w:tc>
        <w:tc>
          <w:tcPr>
            <w:tcW w:w="4037" w:type="pct"/>
            <w:gridSpan w:val="6"/>
            <w:vAlign w:val="center"/>
          </w:tcPr>
          <w:p w:rsidR="00E02595" w:rsidRPr="00540680" w:rsidRDefault="00540680">
            <w:pPr>
              <w:jc w:val="left"/>
              <w:rPr>
                <w:rFonts w:ascii="Cambria" w:hAnsi="Cambria"/>
                <w:szCs w:val="21"/>
              </w:rPr>
            </w:pPr>
            <w:r w:rsidRPr="00540680">
              <w:rPr>
                <w:rFonts w:ascii="Cambria" w:hAnsi="Cambria"/>
                <w:szCs w:val="21"/>
              </w:rPr>
              <w:t>English Full Name:</w:t>
            </w:r>
          </w:p>
        </w:tc>
      </w:tr>
      <w:tr w:rsidR="00540680" w:rsidRPr="00540680">
        <w:trPr>
          <w:trHeight w:val="1134"/>
          <w:jc w:val="center"/>
        </w:trPr>
        <w:tc>
          <w:tcPr>
            <w:tcW w:w="963" w:type="pct"/>
            <w:gridSpan w:val="3"/>
            <w:vAlign w:val="center"/>
          </w:tcPr>
          <w:p w:rsidR="00E02595" w:rsidRPr="00540680" w:rsidRDefault="00540680">
            <w:pPr>
              <w:jc w:val="center"/>
              <w:rPr>
                <w:rFonts w:ascii="Cambria" w:hAnsi="Cambria"/>
                <w:szCs w:val="21"/>
              </w:rPr>
            </w:pPr>
            <w:r w:rsidRPr="00540680">
              <w:rPr>
                <w:rFonts w:ascii="Cambria" w:hAnsi="Cambria"/>
                <w:szCs w:val="21"/>
              </w:rPr>
              <w:t>Case Description</w:t>
            </w:r>
          </w:p>
        </w:tc>
        <w:tc>
          <w:tcPr>
            <w:tcW w:w="4037" w:type="pct"/>
            <w:gridSpan w:val="6"/>
            <w:vAlign w:val="center"/>
          </w:tcPr>
          <w:p w:rsidR="00E02595" w:rsidRPr="00540680" w:rsidRDefault="00540680">
            <w:pPr>
              <w:jc w:val="left"/>
              <w:rPr>
                <w:rFonts w:ascii="Cambria" w:hAnsi="Cambria"/>
                <w:i/>
                <w:szCs w:val="21"/>
              </w:rPr>
            </w:pPr>
            <w:r w:rsidRPr="00540680">
              <w:rPr>
                <w:rFonts w:ascii="Cambria" w:hAnsi="Cambria"/>
                <w:i/>
                <w:szCs w:val="21"/>
              </w:rPr>
              <w:t>The suggested maximum word count for the description is 3000. Additional text can be included in attachments.</w:t>
            </w:r>
          </w:p>
          <w:p w:rsidR="00E02595" w:rsidRPr="00540680" w:rsidRDefault="00540680">
            <w:pPr>
              <w:jc w:val="left"/>
              <w:rPr>
                <w:rFonts w:ascii="Cambria" w:hAnsi="Cambria"/>
                <w:szCs w:val="21"/>
              </w:rPr>
            </w:pPr>
            <w:r w:rsidRPr="00540680">
              <w:rPr>
                <w:rFonts w:ascii="Cambria" w:hAnsi="Cambria"/>
                <w:i/>
                <w:szCs w:val="21"/>
              </w:rPr>
              <w:t>The description should include, but not be limited to, case overview, technology and application status, key innovations, promotion value, benefits, and risk analysis.</w:t>
            </w:r>
          </w:p>
        </w:tc>
      </w:tr>
      <w:tr w:rsidR="00540680" w:rsidRPr="00540680">
        <w:trPr>
          <w:cantSplit/>
          <w:trHeight w:val="465"/>
          <w:jc w:val="center"/>
        </w:trPr>
        <w:tc>
          <w:tcPr>
            <w:tcW w:w="5000" w:type="pct"/>
            <w:gridSpan w:val="9"/>
            <w:shd w:val="clear" w:color="auto" w:fill="D9D9D9"/>
            <w:vAlign w:val="center"/>
          </w:tcPr>
          <w:p w:rsidR="00E02595" w:rsidRPr="00540680" w:rsidRDefault="00540680">
            <w:pPr>
              <w:jc w:val="center"/>
              <w:rPr>
                <w:rFonts w:ascii="Cambria" w:hAnsi="Cambria"/>
                <w:b/>
                <w:szCs w:val="21"/>
              </w:rPr>
            </w:pPr>
            <w:r w:rsidRPr="00540680">
              <w:rPr>
                <w:rFonts w:ascii="Cambria" w:hAnsi="Cambria"/>
                <w:b/>
                <w:szCs w:val="21"/>
              </w:rPr>
              <w:t>Intellectual Property Involved in the Case</w:t>
            </w:r>
          </w:p>
        </w:tc>
      </w:tr>
      <w:tr w:rsidR="00540680" w:rsidRPr="00540680">
        <w:trPr>
          <w:cantSplit/>
          <w:trHeight w:val="465"/>
          <w:jc w:val="center"/>
        </w:trPr>
        <w:tc>
          <w:tcPr>
            <w:tcW w:w="339" w:type="pct"/>
            <w:vAlign w:val="center"/>
          </w:tcPr>
          <w:p w:rsidR="00E02595" w:rsidRPr="00540680" w:rsidRDefault="00540680">
            <w:pPr>
              <w:jc w:val="center"/>
              <w:rPr>
                <w:rFonts w:ascii="Cambria" w:hAnsi="Cambria"/>
                <w:szCs w:val="21"/>
              </w:rPr>
            </w:pPr>
            <w:r w:rsidRPr="00540680">
              <w:rPr>
                <w:rFonts w:ascii="Cambria" w:hAnsi="Cambria"/>
                <w:szCs w:val="21"/>
              </w:rPr>
              <w:t>No.</w:t>
            </w:r>
          </w:p>
        </w:tc>
        <w:tc>
          <w:tcPr>
            <w:tcW w:w="1265" w:type="pct"/>
            <w:gridSpan w:val="3"/>
            <w:vAlign w:val="center"/>
          </w:tcPr>
          <w:p w:rsidR="00E02595" w:rsidRPr="00540680" w:rsidRDefault="00540680">
            <w:pPr>
              <w:jc w:val="center"/>
              <w:rPr>
                <w:rFonts w:ascii="Cambria" w:hAnsi="Cambria"/>
                <w:szCs w:val="21"/>
              </w:rPr>
            </w:pPr>
            <w:r w:rsidRPr="00540680">
              <w:rPr>
                <w:rFonts w:ascii="Cambria" w:hAnsi="Cambria"/>
                <w:szCs w:val="21"/>
              </w:rPr>
              <w:t>Patent Number</w:t>
            </w:r>
          </w:p>
        </w:tc>
        <w:tc>
          <w:tcPr>
            <w:tcW w:w="1361" w:type="pct"/>
            <w:gridSpan w:val="2"/>
            <w:vAlign w:val="center"/>
          </w:tcPr>
          <w:p w:rsidR="00E02595" w:rsidRPr="00540680" w:rsidRDefault="00540680">
            <w:pPr>
              <w:jc w:val="center"/>
              <w:rPr>
                <w:rFonts w:ascii="Cambria" w:hAnsi="Cambria"/>
                <w:szCs w:val="21"/>
              </w:rPr>
            </w:pPr>
            <w:r w:rsidRPr="00540680">
              <w:rPr>
                <w:rFonts w:ascii="Cambria" w:hAnsi="Cambria"/>
                <w:szCs w:val="21"/>
              </w:rPr>
              <w:t>Patent Name</w:t>
            </w:r>
          </w:p>
        </w:tc>
        <w:tc>
          <w:tcPr>
            <w:tcW w:w="640" w:type="pct"/>
            <w:vAlign w:val="center"/>
          </w:tcPr>
          <w:p w:rsidR="00E02595" w:rsidRPr="00540680" w:rsidRDefault="00540680">
            <w:pPr>
              <w:jc w:val="center"/>
              <w:rPr>
                <w:rFonts w:ascii="Cambria" w:hAnsi="Cambria"/>
                <w:szCs w:val="21"/>
              </w:rPr>
            </w:pPr>
            <w:r w:rsidRPr="00540680">
              <w:rPr>
                <w:rFonts w:ascii="Cambria" w:hAnsi="Cambria"/>
                <w:szCs w:val="21"/>
              </w:rPr>
              <w:t>Application/Approval Country</w:t>
            </w:r>
          </w:p>
        </w:tc>
        <w:tc>
          <w:tcPr>
            <w:tcW w:w="801" w:type="pct"/>
            <w:vAlign w:val="center"/>
          </w:tcPr>
          <w:p w:rsidR="00E02595" w:rsidRPr="00540680" w:rsidRDefault="00540680">
            <w:pPr>
              <w:jc w:val="center"/>
              <w:rPr>
                <w:rFonts w:ascii="Cambria" w:hAnsi="Cambria"/>
                <w:szCs w:val="21"/>
              </w:rPr>
            </w:pPr>
            <w:r w:rsidRPr="00540680">
              <w:rPr>
                <w:rFonts w:ascii="Cambria" w:hAnsi="Cambria"/>
                <w:szCs w:val="21"/>
              </w:rPr>
              <w:t>Patentee</w:t>
            </w:r>
          </w:p>
        </w:tc>
        <w:tc>
          <w:tcPr>
            <w:tcW w:w="594" w:type="pct"/>
            <w:vAlign w:val="center"/>
          </w:tcPr>
          <w:p w:rsidR="00E02595" w:rsidRPr="00540680" w:rsidRDefault="00540680">
            <w:pPr>
              <w:jc w:val="center"/>
              <w:rPr>
                <w:rFonts w:ascii="Cambria" w:hAnsi="Cambria"/>
                <w:szCs w:val="21"/>
              </w:rPr>
            </w:pPr>
            <w:r w:rsidRPr="00540680">
              <w:rPr>
                <w:rFonts w:ascii="Cambria" w:hAnsi="Cambria"/>
                <w:szCs w:val="21"/>
              </w:rPr>
              <w:t>Remarks</w:t>
            </w:r>
          </w:p>
        </w:tc>
      </w:tr>
      <w:tr w:rsidR="00540680" w:rsidRPr="00540680">
        <w:trPr>
          <w:cantSplit/>
          <w:trHeight w:val="465"/>
          <w:jc w:val="center"/>
        </w:trPr>
        <w:tc>
          <w:tcPr>
            <w:tcW w:w="339" w:type="pct"/>
            <w:vAlign w:val="center"/>
          </w:tcPr>
          <w:p w:rsidR="00E02595" w:rsidRPr="00540680" w:rsidRDefault="00540680">
            <w:pPr>
              <w:jc w:val="center"/>
              <w:rPr>
                <w:rFonts w:ascii="Cambria" w:hAnsi="Cambria"/>
                <w:szCs w:val="21"/>
              </w:rPr>
            </w:pPr>
            <w:r w:rsidRPr="00540680">
              <w:rPr>
                <w:rFonts w:ascii="Cambria" w:hAnsi="Cambria"/>
                <w:szCs w:val="21"/>
              </w:rPr>
              <w:t>1</w:t>
            </w:r>
          </w:p>
        </w:tc>
        <w:tc>
          <w:tcPr>
            <w:tcW w:w="1265" w:type="pct"/>
            <w:gridSpan w:val="3"/>
            <w:vAlign w:val="center"/>
          </w:tcPr>
          <w:p w:rsidR="00E02595" w:rsidRPr="00540680" w:rsidRDefault="00E02595">
            <w:pPr>
              <w:jc w:val="center"/>
              <w:rPr>
                <w:rFonts w:ascii="Cambria" w:hAnsi="Cambria"/>
                <w:szCs w:val="21"/>
              </w:rPr>
            </w:pP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E02595">
            <w:pPr>
              <w:jc w:val="center"/>
              <w:rPr>
                <w:rFonts w:ascii="Cambria" w:hAnsi="Cambria"/>
                <w:szCs w:val="21"/>
              </w:rPr>
            </w:pPr>
          </w:p>
        </w:tc>
        <w:tc>
          <w:tcPr>
            <w:tcW w:w="801" w:type="pct"/>
            <w:vAlign w:val="center"/>
          </w:tcPr>
          <w:p w:rsidR="00E02595" w:rsidRPr="00540680" w:rsidRDefault="00E02595">
            <w:pPr>
              <w:jc w:val="center"/>
              <w:rPr>
                <w:rFonts w:ascii="Cambria" w:hAnsi="Cambria"/>
                <w:szCs w:val="21"/>
              </w:rPr>
            </w:pPr>
          </w:p>
        </w:tc>
        <w:tc>
          <w:tcPr>
            <w:tcW w:w="594" w:type="pct"/>
            <w:vAlign w:val="center"/>
          </w:tcPr>
          <w:p w:rsidR="00E02595" w:rsidRPr="00540680" w:rsidRDefault="00E02595">
            <w:pPr>
              <w:jc w:val="center"/>
              <w:rPr>
                <w:rFonts w:ascii="Cambria" w:hAnsi="Cambria"/>
                <w:szCs w:val="21"/>
              </w:rPr>
            </w:pPr>
          </w:p>
        </w:tc>
      </w:tr>
      <w:tr w:rsidR="00540680" w:rsidRPr="00540680">
        <w:trPr>
          <w:cantSplit/>
          <w:trHeight w:val="465"/>
          <w:jc w:val="center"/>
        </w:trPr>
        <w:tc>
          <w:tcPr>
            <w:tcW w:w="339" w:type="pct"/>
            <w:vAlign w:val="center"/>
          </w:tcPr>
          <w:p w:rsidR="00E02595" w:rsidRPr="00540680" w:rsidRDefault="00540680">
            <w:pPr>
              <w:jc w:val="center"/>
              <w:rPr>
                <w:rFonts w:ascii="Cambria" w:hAnsi="Cambria"/>
                <w:szCs w:val="21"/>
              </w:rPr>
            </w:pPr>
            <w:r w:rsidRPr="00540680">
              <w:rPr>
                <w:rFonts w:ascii="Cambria" w:hAnsi="Cambria"/>
                <w:szCs w:val="21"/>
              </w:rPr>
              <w:t>2</w:t>
            </w:r>
          </w:p>
        </w:tc>
        <w:tc>
          <w:tcPr>
            <w:tcW w:w="1265" w:type="pct"/>
            <w:gridSpan w:val="3"/>
            <w:vAlign w:val="center"/>
          </w:tcPr>
          <w:p w:rsidR="00E02595" w:rsidRPr="00540680" w:rsidRDefault="00E02595">
            <w:pPr>
              <w:jc w:val="center"/>
              <w:rPr>
                <w:rFonts w:ascii="Cambria" w:hAnsi="Cambria"/>
                <w:szCs w:val="21"/>
              </w:rPr>
            </w:pP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E02595">
            <w:pPr>
              <w:jc w:val="center"/>
              <w:rPr>
                <w:rFonts w:ascii="Cambria" w:hAnsi="Cambria"/>
                <w:szCs w:val="21"/>
              </w:rPr>
            </w:pPr>
          </w:p>
        </w:tc>
        <w:tc>
          <w:tcPr>
            <w:tcW w:w="801" w:type="pct"/>
            <w:vAlign w:val="center"/>
          </w:tcPr>
          <w:p w:rsidR="00E02595" w:rsidRPr="00540680" w:rsidRDefault="00E02595">
            <w:pPr>
              <w:jc w:val="center"/>
              <w:rPr>
                <w:rFonts w:ascii="Cambria" w:hAnsi="Cambria"/>
                <w:szCs w:val="21"/>
              </w:rPr>
            </w:pPr>
          </w:p>
        </w:tc>
        <w:tc>
          <w:tcPr>
            <w:tcW w:w="594" w:type="pct"/>
            <w:vAlign w:val="center"/>
          </w:tcPr>
          <w:p w:rsidR="00E02595" w:rsidRPr="00540680" w:rsidRDefault="00E02595">
            <w:pPr>
              <w:jc w:val="center"/>
              <w:rPr>
                <w:rFonts w:ascii="Cambria" w:hAnsi="Cambria"/>
                <w:szCs w:val="21"/>
              </w:rPr>
            </w:pPr>
          </w:p>
        </w:tc>
      </w:tr>
      <w:tr w:rsidR="00540680" w:rsidRPr="00540680">
        <w:trPr>
          <w:cantSplit/>
          <w:trHeight w:val="465"/>
          <w:jc w:val="center"/>
        </w:trPr>
        <w:tc>
          <w:tcPr>
            <w:tcW w:w="339" w:type="pct"/>
            <w:vAlign w:val="center"/>
          </w:tcPr>
          <w:p w:rsidR="00E02595" w:rsidRPr="00540680" w:rsidRDefault="00540680">
            <w:pPr>
              <w:jc w:val="center"/>
              <w:rPr>
                <w:rFonts w:ascii="Cambria" w:hAnsi="Cambria"/>
                <w:szCs w:val="21"/>
              </w:rPr>
            </w:pPr>
            <w:r w:rsidRPr="00540680">
              <w:rPr>
                <w:rFonts w:ascii="Cambria" w:hAnsi="Cambria"/>
                <w:szCs w:val="21"/>
              </w:rPr>
              <w:t>3</w:t>
            </w:r>
          </w:p>
        </w:tc>
        <w:tc>
          <w:tcPr>
            <w:tcW w:w="1265" w:type="pct"/>
            <w:gridSpan w:val="3"/>
            <w:vAlign w:val="center"/>
          </w:tcPr>
          <w:p w:rsidR="00E02595" w:rsidRPr="00540680" w:rsidRDefault="00E02595">
            <w:pPr>
              <w:jc w:val="center"/>
              <w:rPr>
                <w:rFonts w:ascii="Cambria" w:hAnsi="Cambria"/>
                <w:szCs w:val="21"/>
              </w:rPr>
            </w:pP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E02595">
            <w:pPr>
              <w:jc w:val="center"/>
              <w:rPr>
                <w:rFonts w:ascii="Cambria" w:hAnsi="Cambria"/>
                <w:szCs w:val="21"/>
              </w:rPr>
            </w:pPr>
          </w:p>
        </w:tc>
        <w:tc>
          <w:tcPr>
            <w:tcW w:w="801" w:type="pct"/>
            <w:vAlign w:val="center"/>
          </w:tcPr>
          <w:p w:rsidR="00E02595" w:rsidRPr="00540680" w:rsidRDefault="00E02595">
            <w:pPr>
              <w:jc w:val="center"/>
              <w:rPr>
                <w:rFonts w:ascii="Cambria" w:hAnsi="Cambria"/>
                <w:szCs w:val="21"/>
              </w:rPr>
            </w:pPr>
          </w:p>
        </w:tc>
        <w:tc>
          <w:tcPr>
            <w:tcW w:w="594" w:type="pct"/>
            <w:vAlign w:val="center"/>
          </w:tcPr>
          <w:p w:rsidR="00E02595" w:rsidRPr="00540680" w:rsidRDefault="00E02595">
            <w:pPr>
              <w:jc w:val="center"/>
              <w:rPr>
                <w:rFonts w:ascii="Cambria" w:hAnsi="Cambria"/>
                <w:szCs w:val="21"/>
              </w:rPr>
            </w:pPr>
          </w:p>
        </w:tc>
      </w:tr>
      <w:tr w:rsidR="00540680" w:rsidRPr="00540680">
        <w:trPr>
          <w:cantSplit/>
          <w:trHeight w:val="465"/>
          <w:jc w:val="center"/>
        </w:trPr>
        <w:tc>
          <w:tcPr>
            <w:tcW w:w="5000" w:type="pct"/>
            <w:gridSpan w:val="9"/>
            <w:vAlign w:val="center"/>
          </w:tcPr>
          <w:p w:rsidR="00E02595" w:rsidRPr="00540680" w:rsidRDefault="00540680">
            <w:pPr>
              <w:jc w:val="left"/>
              <w:rPr>
                <w:rFonts w:ascii="Cambria" w:hAnsi="Cambria"/>
                <w:i/>
                <w:szCs w:val="21"/>
              </w:rPr>
            </w:pPr>
            <w:r w:rsidRPr="00540680">
              <w:rPr>
                <w:rFonts w:ascii="Cambria" w:hAnsi="Cambria"/>
                <w:i/>
                <w:szCs w:val="21"/>
              </w:rPr>
              <w:t>Note: If there are multiple intellectual properties, please add more rows as needed. Please indicate the application or authorization status in the remarks column.</w:t>
            </w:r>
          </w:p>
        </w:tc>
      </w:tr>
      <w:tr w:rsidR="00540680" w:rsidRPr="00540680">
        <w:trPr>
          <w:cantSplit/>
          <w:trHeight w:val="465"/>
          <w:jc w:val="center"/>
        </w:trPr>
        <w:tc>
          <w:tcPr>
            <w:tcW w:w="5000" w:type="pct"/>
            <w:gridSpan w:val="9"/>
            <w:shd w:val="clear" w:color="auto" w:fill="D9D9D9"/>
            <w:vAlign w:val="center"/>
          </w:tcPr>
          <w:p w:rsidR="00E02595" w:rsidRPr="00540680" w:rsidRDefault="00540680">
            <w:pPr>
              <w:jc w:val="center"/>
              <w:rPr>
                <w:rFonts w:ascii="Cambria" w:hAnsi="Cambria"/>
                <w:b/>
                <w:szCs w:val="21"/>
              </w:rPr>
            </w:pPr>
            <w:r w:rsidRPr="00540680">
              <w:rPr>
                <w:rFonts w:ascii="Cambria" w:hAnsi="Cambria"/>
                <w:b/>
                <w:szCs w:val="21"/>
              </w:rPr>
              <w:t xml:space="preserve">Standards Involved </w:t>
            </w:r>
            <w:r w:rsidRPr="00540680">
              <w:rPr>
                <w:rFonts w:ascii="Cambria" w:hAnsi="Cambria"/>
                <w:b/>
                <w:szCs w:val="21"/>
              </w:rPr>
              <w:t>in the Case</w:t>
            </w:r>
          </w:p>
        </w:tc>
      </w:tr>
      <w:tr w:rsidR="00540680" w:rsidRPr="00540680">
        <w:trPr>
          <w:cantSplit/>
          <w:trHeight w:val="465"/>
          <w:jc w:val="center"/>
        </w:trPr>
        <w:tc>
          <w:tcPr>
            <w:tcW w:w="339" w:type="pct"/>
            <w:vAlign w:val="center"/>
          </w:tcPr>
          <w:p w:rsidR="00E02595" w:rsidRPr="00540680" w:rsidRDefault="00540680">
            <w:pPr>
              <w:jc w:val="center"/>
              <w:rPr>
                <w:rFonts w:ascii="Cambria" w:hAnsi="Cambria"/>
                <w:szCs w:val="21"/>
              </w:rPr>
            </w:pPr>
            <w:r w:rsidRPr="00540680">
              <w:rPr>
                <w:rFonts w:ascii="Cambria" w:hAnsi="Cambria"/>
                <w:szCs w:val="21"/>
              </w:rPr>
              <w:t>No.</w:t>
            </w:r>
          </w:p>
        </w:tc>
        <w:tc>
          <w:tcPr>
            <w:tcW w:w="466" w:type="pct"/>
            <w:vAlign w:val="center"/>
          </w:tcPr>
          <w:p w:rsidR="00E02595" w:rsidRPr="00540680" w:rsidRDefault="00540680">
            <w:pPr>
              <w:jc w:val="center"/>
              <w:rPr>
                <w:rFonts w:ascii="Cambria" w:hAnsi="Cambria"/>
                <w:szCs w:val="21"/>
              </w:rPr>
            </w:pPr>
            <w:r w:rsidRPr="00540680">
              <w:rPr>
                <w:rFonts w:ascii="Cambria" w:hAnsi="Cambria"/>
                <w:szCs w:val="21"/>
              </w:rPr>
              <w:t>Standard Number</w:t>
            </w:r>
          </w:p>
        </w:tc>
        <w:tc>
          <w:tcPr>
            <w:tcW w:w="799" w:type="pct"/>
            <w:gridSpan w:val="2"/>
            <w:vAlign w:val="center"/>
          </w:tcPr>
          <w:p w:rsidR="00E02595" w:rsidRPr="00540680" w:rsidRDefault="00540680">
            <w:pPr>
              <w:jc w:val="center"/>
              <w:rPr>
                <w:rFonts w:ascii="Cambria" w:hAnsi="Cambria"/>
                <w:szCs w:val="21"/>
              </w:rPr>
            </w:pPr>
            <w:r w:rsidRPr="00540680">
              <w:rPr>
                <w:rFonts w:ascii="Cambria" w:hAnsi="Cambria"/>
                <w:szCs w:val="21"/>
              </w:rPr>
              <w:t>Standard Name</w:t>
            </w:r>
          </w:p>
        </w:tc>
        <w:tc>
          <w:tcPr>
            <w:tcW w:w="1361" w:type="pct"/>
            <w:gridSpan w:val="2"/>
            <w:vAlign w:val="center"/>
          </w:tcPr>
          <w:p w:rsidR="00E02595" w:rsidRPr="00540680" w:rsidRDefault="00540680">
            <w:pPr>
              <w:jc w:val="center"/>
              <w:rPr>
                <w:rFonts w:ascii="Cambria" w:hAnsi="Cambria"/>
                <w:szCs w:val="21"/>
              </w:rPr>
            </w:pPr>
            <w:r w:rsidRPr="00540680">
              <w:rPr>
                <w:rFonts w:ascii="Cambria" w:hAnsi="Cambria"/>
                <w:szCs w:val="21"/>
              </w:rPr>
              <w:t>Standard Type (International/National/Industry)</w:t>
            </w:r>
          </w:p>
        </w:tc>
        <w:tc>
          <w:tcPr>
            <w:tcW w:w="640" w:type="pct"/>
            <w:vAlign w:val="center"/>
          </w:tcPr>
          <w:p w:rsidR="00E02595" w:rsidRPr="00540680" w:rsidRDefault="00540680">
            <w:pPr>
              <w:jc w:val="center"/>
              <w:rPr>
                <w:rFonts w:ascii="Cambria" w:hAnsi="Cambria"/>
                <w:szCs w:val="21"/>
              </w:rPr>
            </w:pPr>
            <w:r w:rsidRPr="00540680">
              <w:rPr>
                <w:rFonts w:ascii="Cambria" w:hAnsi="Cambria"/>
                <w:szCs w:val="21"/>
              </w:rPr>
              <w:t>Applicable Scope</w:t>
            </w:r>
          </w:p>
        </w:tc>
        <w:tc>
          <w:tcPr>
            <w:tcW w:w="801" w:type="pct"/>
            <w:vAlign w:val="center"/>
          </w:tcPr>
          <w:p w:rsidR="00E02595" w:rsidRPr="00540680" w:rsidRDefault="00540680">
            <w:pPr>
              <w:jc w:val="center"/>
              <w:rPr>
                <w:rFonts w:ascii="Cambria" w:hAnsi="Cambria"/>
                <w:szCs w:val="21"/>
              </w:rPr>
            </w:pPr>
            <w:r w:rsidRPr="00540680">
              <w:rPr>
                <w:rFonts w:ascii="Cambria" w:hAnsi="Cambria"/>
                <w:szCs w:val="21"/>
              </w:rPr>
              <w:t>Drafting Departments</w:t>
            </w:r>
          </w:p>
        </w:tc>
        <w:tc>
          <w:tcPr>
            <w:tcW w:w="594" w:type="pct"/>
            <w:vAlign w:val="center"/>
          </w:tcPr>
          <w:p w:rsidR="00E02595" w:rsidRPr="00540680" w:rsidRDefault="00540680">
            <w:pPr>
              <w:jc w:val="center"/>
              <w:rPr>
                <w:rFonts w:ascii="Cambria" w:hAnsi="Cambria"/>
                <w:szCs w:val="21"/>
              </w:rPr>
            </w:pPr>
            <w:r w:rsidRPr="00540680">
              <w:rPr>
                <w:rFonts w:ascii="Cambria" w:hAnsi="Cambria"/>
                <w:szCs w:val="21"/>
              </w:rPr>
              <w:t>Remarks</w:t>
            </w:r>
          </w:p>
        </w:tc>
      </w:tr>
      <w:tr w:rsidR="00540680" w:rsidRPr="00540680">
        <w:trPr>
          <w:cantSplit/>
          <w:trHeight w:val="465"/>
          <w:jc w:val="center"/>
        </w:trPr>
        <w:tc>
          <w:tcPr>
            <w:tcW w:w="339" w:type="pct"/>
            <w:vAlign w:val="center"/>
          </w:tcPr>
          <w:p w:rsidR="00E02595" w:rsidRPr="00540680" w:rsidRDefault="00540680">
            <w:pPr>
              <w:jc w:val="center"/>
              <w:rPr>
                <w:rFonts w:ascii="Cambria" w:hAnsi="Cambria"/>
                <w:szCs w:val="21"/>
              </w:rPr>
            </w:pPr>
            <w:r w:rsidRPr="00540680">
              <w:rPr>
                <w:rFonts w:ascii="Cambria" w:hAnsi="Cambria"/>
                <w:szCs w:val="21"/>
              </w:rPr>
              <w:t>1</w:t>
            </w:r>
          </w:p>
        </w:tc>
        <w:tc>
          <w:tcPr>
            <w:tcW w:w="466" w:type="pct"/>
            <w:vAlign w:val="center"/>
          </w:tcPr>
          <w:p w:rsidR="00E02595" w:rsidRPr="00540680" w:rsidRDefault="00E02595">
            <w:pPr>
              <w:jc w:val="center"/>
              <w:rPr>
                <w:rFonts w:ascii="Cambria" w:hAnsi="Cambria"/>
                <w:szCs w:val="21"/>
              </w:rPr>
            </w:pPr>
          </w:p>
        </w:tc>
        <w:tc>
          <w:tcPr>
            <w:tcW w:w="799" w:type="pct"/>
            <w:gridSpan w:val="2"/>
            <w:vAlign w:val="center"/>
          </w:tcPr>
          <w:p w:rsidR="00E02595" w:rsidRPr="00540680" w:rsidRDefault="00E02595">
            <w:pPr>
              <w:jc w:val="center"/>
              <w:rPr>
                <w:rFonts w:ascii="Cambria" w:hAnsi="Cambria"/>
                <w:szCs w:val="21"/>
              </w:rPr>
            </w:pP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E02595">
            <w:pPr>
              <w:jc w:val="center"/>
              <w:rPr>
                <w:rFonts w:ascii="Cambria" w:hAnsi="Cambria"/>
                <w:szCs w:val="21"/>
              </w:rPr>
            </w:pPr>
          </w:p>
        </w:tc>
        <w:tc>
          <w:tcPr>
            <w:tcW w:w="801" w:type="pct"/>
            <w:vAlign w:val="center"/>
          </w:tcPr>
          <w:p w:rsidR="00E02595" w:rsidRPr="00540680" w:rsidRDefault="00E02595">
            <w:pPr>
              <w:jc w:val="center"/>
              <w:rPr>
                <w:rFonts w:ascii="Cambria" w:hAnsi="Cambria"/>
                <w:szCs w:val="21"/>
              </w:rPr>
            </w:pPr>
          </w:p>
        </w:tc>
        <w:tc>
          <w:tcPr>
            <w:tcW w:w="594" w:type="pct"/>
            <w:vAlign w:val="center"/>
          </w:tcPr>
          <w:p w:rsidR="00E02595" w:rsidRPr="00540680" w:rsidRDefault="00E02595">
            <w:pPr>
              <w:jc w:val="center"/>
              <w:rPr>
                <w:rFonts w:ascii="Cambria" w:hAnsi="Cambria"/>
                <w:szCs w:val="21"/>
              </w:rPr>
            </w:pPr>
          </w:p>
        </w:tc>
      </w:tr>
      <w:tr w:rsidR="00540680" w:rsidRPr="00540680">
        <w:trPr>
          <w:cantSplit/>
          <w:trHeight w:val="465"/>
          <w:jc w:val="center"/>
        </w:trPr>
        <w:tc>
          <w:tcPr>
            <w:tcW w:w="339" w:type="pct"/>
            <w:vAlign w:val="center"/>
          </w:tcPr>
          <w:p w:rsidR="00E02595" w:rsidRPr="00540680" w:rsidRDefault="00540680">
            <w:pPr>
              <w:jc w:val="center"/>
              <w:rPr>
                <w:rFonts w:ascii="Cambria" w:hAnsi="Cambria"/>
                <w:szCs w:val="21"/>
              </w:rPr>
            </w:pPr>
            <w:r w:rsidRPr="00540680">
              <w:rPr>
                <w:rFonts w:ascii="Cambria" w:hAnsi="Cambria"/>
                <w:szCs w:val="21"/>
              </w:rPr>
              <w:t>2</w:t>
            </w:r>
          </w:p>
        </w:tc>
        <w:tc>
          <w:tcPr>
            <w:tcW w:w="466" w:type="pct"/>
            <w:vAlign w:val="center"/>
          </w:tcPr>
          <w:p w:rsidR="00E02595" w:rsidRPr="00540680" w:rsidRDefault="00E02595">
            <w:pPr>
              <w:jc w:val="center"/>
              <w:rPr>
                <w:rFonts w:ascii="Cambria" w:hAnsi="Cambria"/>
                <w:szCs w:val="21"/>
              </w:rPr>
            </w:pPr>
          </w:p>
        </w:tc>
        <w:tc>
          <w:tcPr>
            <w:tcW w:w="799" w:type="pct"/>
            <w:gridSpan w:val="2"/>
            <w:vAlign w:val="center"/>
          </w:tcPr>
          <w:p w:rsidR="00E02595" w:rsidRPr="00540680" w:rsidRDefault="00E02595">
            <w:pPr>
              <w:jc w:val="center"/>
              <w:rPr>
                <w:rFonts w:ascii="Cambria" w:hAnsi="Cambria"/>
                <w:szCs w:val="21"/>
              </w:rPr>
            </w:pP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E02595">
            <w:pPr>
              <w:jc w:val="center"/>
              <w:rPr>
                <w:rFonts w:ascii="Cambria" w:hAnsi="Cambria"/>
                <w:szCs w:val="21"/>
              </w:rPr>
            </w:pPr>
          </w:p>
        </w:tc>
        <w:tc>
          <w:tcPr>
            <w:tcW w:w="801" w:type="pct"/>
            <w:vAlign w:val="center"/>
          </w:tcPr>
          <w:p w:rsidR="00E02595" w:rsidRPr="00540680" w:rsidRDefault="00E02595">
            <w:pPr>
              <w:jc w:val="center"/>
              <w:rPr>
                <w:rFonts w:ascii="Cambria" w:hAnsi="Cambria"/>
                <w:szCs w:val="21"/>
              </w:rPr>
            </w:pPr>
          </w:p>
        </w:tc>
        <w:tc>
          <w:tcPr>
            <w:tcW w:w="594" w:type="pct"/>
            <w:vAlign w:val="center"/>
          </w:tcPr>
          <w:p w:rsidR="00E02595" w:rsidRPr="00540680" w:rsidRDefault="00E02595">
            <w:pPr>
              <w:jc w:val="center"/>
              <w:rPr>
                <w:rFonts w:ascii="Cambria" w:hAnsi="Cambria"/>
                <w:szCs w:val="21"/>
              </w:rPr>
            </w:pPr>
          </w:p>
        </w:tc>
      </w:tr>
      <w:tr w:rsidR="00540680" w:rsidRPr="00540680">
        <w:trPr>
          <w:cantSplit/>
          <w:trHeight w:val="465"/>
          <w:jc w:val="center"/>
        </w:trPr>
        <w:tc>
          <w:tcPr>
            <w:tcW w:w="339" w:type="pct"/>
            <w:vAlign w:val="center"/>
          </w:tcPr>
          <w:p w:rsidR="00E02595" w:rsidRPr="00540680" w:rsidRDefault="00540680">
            <w:pPr>
              <w:jc w:val="center"/>
              <w:rPr>
                <w:rFonts w:ascii="Cambria" w:hAnsi="Cambria"/>
                <w:szCs w:val="21"/>
              </w:rPr>
            </w:pPr>
            <w:r w:rsidRPr="00540680">
              <w:rPr>
                <w:rFonts w:ascii="Cambria" w:hAnsi="Cambria"/>
                <w:szCs w:val="21"/>
              </w:rPr>
              <w:t>3</w:t>
            </w:r>
          </w:p>
        </w:tc>
        <w:tc>
          <w:tcPr>
            <w:tcW w:w="466" w:type="pct"/>
            <w:vAlign w:val="center"/>
          </w:tcPr>
          <w:p w:rsidR="00E02595" w:rsidRPr="00540680" w:rsidRDefault="00E02595">
            <w:pPr>
              <w:jc w:val="center"/>
              <w:rPr>
                <w:rFonts w:ascii="Cambria" w:hAnsi="Cambria"/>
                <w:szCs w:val="21"/>
              </w:rPr>
            </w:pPr>
          </w:p>
        </w:tc>
        <w:tc>
          <w:tcPr>
            <w:tcW w:w="799" w:type="pct"/>
            <w:gridSpan w:val="2"/>
            <w:vAlign w:val="center"/>
          </w:tcPr>
          <w:p w:rsidR="00E02595" w:rsidRPr="00540680" w:rsidRDefault="00E02595">
            <w:pPr>
              <w:jc w:val="center"/>
              <w:rPr>
                <w:rFonts w:ascii="Cambria" w:hAnsi="Cambria"/>
                <w:szCs w:val="21"/>
              </w:rPr>
            </w:pPr>
          </w:p>
        </w:tc>
        <w:tc>
          <w:tcPr>
            <w:tcW w:w="1361" w:type="pct"/>
            <w:gridSpan w:val="2"/>
            <w:vAlign w:val="center"/>
          </w:tcPr>
          <w:p w:rsidR="00E02595" w:rsidRPr="00540680" w:rsidRDefault="00E02595">
            <w:pPr>
              <w:jc w:val="center"/>
              <w:rPr>
                <w:rFonts w:ascii="Cambria" w:hAnsi="Cambria"/>
                <w:szCs w:val="21"/>
              </w:rPr>
            </w:pPr>
          </w:p>
        </w:tc>
        <w:tc>
          <w:tcPr>
            <w:tcW w:w="640" w:type="pct"/>
            <w:vAlign w:val="center"/>
          </w:tcPr>
          <w:p w:rsidR="00E02595" w:rsidRPr="00540680" w:rsidRDefault="00E02595">
            <w:pPr>
              <w:jc w:val="center"/>
              <w:rPr>
                <w:rFonts w:ascii="Cambria" w:hAnsi="Cambria"/>
                <w:szCs w:val="21"/>
              </w:rPr>
            </w:pPr>
          </w:p>
        </w:tc>
        <w:tc>
          <w:tcPr>
            <w:tcW w:w="801" w:type="pct"/>
            <w:vAlign w:val="center"/>
          </w:tcPr>
          <w:p w:rsidR="00E02595" w:rsidRPr="00540680" w:rsidRDefault="00E02595">
            <w:pPr>
              <w:jc w:val="center"/>
              <w:rPr>
                <w:rFonts w:ascii="Cambria" w:hAnsi="Cambria"/>
                <w:szCs w:val="21"/>
              </w:rPr>
            </w:pPr>
          </w:p>
        </w:tc>
        <w:tc>
          <w:tcPr>
            <w:tcW w:w="594" w:type="pct"/>
            <w:vAlign w:val="center"/>
          </w:tcPr>
          <w:p w:rsidR="00E02595" w:rsidRPr="00540680" w:rsidRDefault="00E02595">
            <w:pPr>
              <w:jc w:val="center"/>
              <w:rPr>
                <w:rFonts w:ascii="Cambria" w:hAnsi="Cambria"/>
                <w:szCs w:val="21"/>
              </w:rPr>
            </w:pPr>
          </w:p>
        </w:tc>
      </w:tr>
      <w:tr w:rsidR="00540680" w:rsidRPr="00540680">
        <w:trPr>
          <w:cantSplit/>
          <w:trHeight w:val="465"/>
          <w:jc w:val="center"/>
        </w:trPr>
        <w:tc>
          <w:tcPr>
            <w:tcW w:w="5000" w:type="pct"/>
            <w:gridSpan w:val="9"/>
            <w:vAlign w:val="center"/>
          </w:tcPr>
          <w:p w:rsidR="00E02595" w:rsidRPr="00540680" w:rsidRDefault="00540680">
            <w:pPr>
              <w:jc w:val="left"/>
              <w:rPr>
                <w:rFonts w:ascii="Cambria" w:hAnsi="Cambria"/>
                <w:i/>
                <w:szCs w:val="21"/>
              </w:rPr>
            </w:pPr>
            <w:r w:rsidRPr="00540680">
              <w:rPr>
                <w:rFonts w:ascii="Cambria" w:hAnsi="Cambria"/>
                <w:i/>
                <w:szCs w:val="21"/>
              </w:rPr>
              <w:t xml:space="preserve">Note: If there are multiple standards, please add more rows as needed. Indicate the </w:t>
            </w:r>
            <w:r w:rsidRPr="00540680">
              <w:rPr>
                <w:rFonts w:ascii="Cambria" w:hAnsi="Cambria"/>
                <w:i/>
                <w:szCs w:val="21"/>
              </w:rPr>
              <w:t>status (draft, seeking comments, submission for approval, approval, publication) in the remarks column.</w:t>
            </w:r>
          </w:p>
        </w:tc>
      </w:tr>
      <w:tr w:rsidR="00540680" w:rsidRPr="00540680">
        <w:trPr>
          <w:cantSplit/>
          <w:trHeight w:val="465"/>
          <w:jc w:val="center"/>
        </w:trPr>
        <w:tc>
          <w:tcPr>
            <w:tcW w:w="5000" w:type="pct"/>
            <w:gridSpan w:val="9"/>
            <w:shd w:val="clear" w:color="auto" w:fill="D9D9D9"/>
            <w:vAlign w:val="center"/>
          </w:tcPr>
          <w:p w:rsidR="00E02595" w:rsidRPr="00540680" w:rsidRDefault="00540680">
            <w:pPr>
              <w:jc w:val="center"/>
              <w:rPr>
                <w:rFonts w:ascii="Cambria" w:hAnsi="Cambria"/>
                <w:b/>
                <w:szCs w:val="21"/>
              </w:rPr>
            </w:pPr>
            <w:r w:rsidRPr="00540680">
              <w:rPr>
                <w:rFonts w:ascii="Cambria" w:hAnsi="Cambria"/>
                <w:b/>
                <w:szCs w:val="21"/>
              </w:rPr>
              <w:t>Supporting Materials</w:t>
            </w:r>
          </w:p>
        </w:tc>
      </w:tr>
      <w:tr w:rsidR="00540680" w:rsidRPr="00540680">
        <w:trPr>
          <w:cantSplit/>
          <w:trHeight w:val="465"/>
          <w:jc w:val="center"/>
        </w:trPr>
        <w:tc>
          <w:tcPr>
            <w:tcW w:w="5000" w:type="pct"/>
            <w:gridSpan w:val="9"/>
            <w:vAlign w:val="center"/>
          </w:tcPr>
          <w:p w:rsidR="00E02595" w:rsidRPr="00540680" w:rsidRDefault="00540680">
            <w:pPr>
              <w:jc w:val="left"/>
              <w:rPr>
                <w:rFonts w:ascii="Cambria" w:hAnsi="Cambria"/>
                <w:szCs w:val="21"/>
              </w:rPr>
            </w:pPr>
            <w:r w:rsidRPr="00540680">
              <w:rPr>
                <w:rFonts w:ascii="Cambria" w:hAnsi="Cambria"/>
                <w:szCs w:val="21"/>
              </w:rPr>
              <w:t>Supporting materials (if available, please list in detail and attach color scans in order as attachments):</w:t>
            </w:r>
          </w:p>
          <w:p w:rsidR="00E02595" w:rsidRPr="00540680" w:rsidRDefault="00540680">
            <w:pPr>
              <w:spacing w:beforeLines="50" w:before="156"/>
              <w:ind w:firstLineChars="100" w:firstLine="210"/>
              <w:jc w:val="left"/>
              <w:rPr>
                <w:rFonts w:ascii="Cambria" w:hAnsi="Cambria"/>
                <w:szCs w:val="21"/>
              </w:rPr>
            </w:pPr>
            <w:r w:rsidRPr="00540680">
              <w:rPr>
                <w:rFonts w:ascii="Cambria" w:hAnsi="Cambria"/>
                <w:szCs w:val="21"/>
              </w:rPr>
              <w:t xml:space="preserve">1. Relevant </w:t>
            </w:r>
            <w:r w:rsidRPr="00540680">
              <w:rPr>
                <w:rFonts w:ascii="Cambria" w:hAnsi="Cambria"/>
                <w:szCs w:val="21"/>
              </w:rPr>
              <w:t>registration certificates and honor certificates of the applicant.</w:t>
            </w:r>
          </w:p>
          <w:p w:rsidR="00E02595" w:rsidRPr="00540680" w:rsidRDefault="00540680">
            <w:pPr>
              <w:spacing w:beforeLines="50" w:before="156"/>
              <w:ind w:firstLineChars="100" w:firstLine="210"/>
              <w:jc w:val="left"/>
              <w:rPr>
                <w:rFonts w:ascii="Cambria" w:hAnsi="Cambria"/>
                <w:szCs w:val="21"/>
              </w:rPr>
            </w:pPr>
            <w:r w:rsidRPr="00540680">
              <w:rPr>
                <w:rFonts w:ascii="Cambria" w:hAnsi="Cambria"/>
                <w:szCs w:val="21"/>
              </w:rPr>
              <w:t>2. Proof of relevant standards and intellectual property.</w:t>
            </w:r>
          </w:p>
          <w:p w:rsidR="00E02595" w:rsidRPr="00540680" w:rsidRDefault="00540680">
            <w:pPr>
              <w:spacing w:beforeLines="50" w:before="156"/>
              <w:ind w:firstLineChars="100" w:firstLine="210"/>
              <w:jc w:val="left"/>
              <w:rPr>
                <w:rFonts w:ascii="Cambria" w:hAnsi="Cambria"/>
                <w:szCs w:val="21"/>
              </w:rPr>
            </w:pPr>
            <w:r w:rsidRPr="00540680">
              <w:rPr>
                <w:rFonts w:ascii="Cambria" w:hAnsi="Cambria"/>
                <w:szCs w:val="21"/>
              </w:rPr>
              <w:t>3. Others (third-party evaluation reports, user reports, etc.).</w:t>
            </w:r>
          </w:p>
        </w:tc>
      </w:tr>
      <w:tr w:rsidR="00540680" w:rsidRPr="00540680">
        <w:trPr>
          <w:cantSplit/>
          <w:trHeight w:val="465"/>
          <w:jc w:val="center"/>
        </w:trPr>
        <w:tc>
          <w:tcPr>
            <w:tcW w:w="5000" w:type="pct"/>
            <w:gridSpan w:val="9"/>
            <w:shd w:val="clear" w:color="auto" w:fill="D9D9D9"/>
            <w:vAlign w:val="center"/>
          </w:tcPr>
          <w:p w:rsidR="00E02595" w:rsidRPr="00540680" w:rsidRDefault="00540680">
            <w:pPr>
              <w:jc w:val="center"/>
              <w:rPr>
                <w:rFonts w:ascii="Cambria" w:hAnsi="Cambria"/>
                <w:b/>
                <w:szCs w:val="21"/>
              </w:rPr>
            </w:pPr>
            <w:r w:rsidRPr="00540680">
              <w:rPr>
                <w:rFonts w:ascii="Cambria" w:hAnsi="Cambria"/>
                <w:b/>
                <w:szCs w:val="21"/>
              </w:rPr>
              <w:t>Statement of Authenticity</w:t>
            </w:r>
          </w:p>
        </w:tc>
      </w:tr>
      <w:tr w:rsidR="00540680" w:rsidRPr="00540680">
        <w:trPr>
          <w:cantSplit/>
          <w:trHeight w:val="465"/>
          <w:jc w:val="center"/>
        </w:trPr>
        <w:tc>
          <w:tcPr>
            <w:tcW w:w="5000" w:type="pct"/>
            <w:gridSpan w:val="9"/>
            <w:vAlign w:val="center"/>
          </w:tcPr>
          <w:p w:rsidR="00E02595" w:rsidRPr="00540680" w:rsidRDefault="00540680">
            <w:pPr>
              <w:jc w:val="left"/>
              <w:rPr>
                <w:rFonts w:ascii="Cambria" w:hAnsi="Cambria"/>
                <w:szCs w:val="21"/>
              </w:rPr>
            </w:pPr>
            <w:r w:rsidRPr="00540680">
              <w:rPr>
                <w:rFonts w:ascii="Cambria" w:hAnsi="Cambria"/>
                <w:szCs w:val="21"/>
              </w:rPr>
              <w:t xml:space="preserve">All materials submitted in this </w:t>
            </w:r>
            <w:r w:rsidRPr="00540680">
              <w:rPr>
                <w:rFonts w:ascii="Cambria" w:hAnsi="Cambria"/>
                <w:szCs w:val="21"/>
              </w:rPr>
              <w:t>application are true and valid. In the event of any falsification, I/we are willing to bear the corresponding responsibility.</w:t>
            </w:r>
          </w:p>
          <w:p w:rsidR="00E02595" w:rsidRPr="00540680" w:rsidRDefault="00E02595">
            <w:pPr>
              <w:jc w:val="left"/>
              <w:rPr>
                <w:rFonts w:ascii="Cambria" w:hAnsi="Cambria"/>
                <w:szCs w:val="21"/>
              </w:rPr>
            </w:pPr>
          </w:p>
          <w:p w:rsidR="00E02595" w:rsidRPr="00540680" w:rsidRDefault="00540680">
            <w:pPr>
              <w:jc w:val="left"/>
              <w:rPr>
                <w:rFonts w:ascii="Cambria" w:hAnsi="Cambria"/>
                <w:szCs w:val="21"/>
              </w:rPr>
            </w:pPr>
            <w:r w:rsidRPr="00540680">
              <w:rPr>
                <w:rFonts w:ascii="Cambria" w:hAnsi="Cambria"/>
                <w:szCs w:val="21"/>
              </w:rPr>
              <w:t>Signature of Legal Representative/Person in Charge:</w:t>
            </w:r>
          </w:p>
          <w:p w:rsidR="00E02595" w:rsidRPr="00540680" w:rsidRDefault="00540680">
            <w:pPr>
              <w:spacing w:beforeLines="50" w:before="156" w:afterLines="50" w:after="156"/>
              <w:jc w:val="left"/>
              <w:rPr>
                <w:rFonts w:ascii="Cambria" w:hAnsi="Cambria"/>
                <w:szCs w:val="21"/>
              </w:rPr>
            </w:pPr>
            <w:r w:rsidRPr="00540680">
              <w:rPr>
                <w:rFonts w:ascii="Cambria" w:hAnsi="Cambria"/>
                <w:szCs w:val="21"/>
              </w:rPr>
              <w:t>Official Seal:                                                 Date: </w:t>
            </w:r>
          </w:p>
        </w:tc>
      </w:tr>
    </w:tbl>
    <w:p w:rsidR="00E02595" w:rsidRPr="00540680" w:rsidRDefault="00E02595">
      <w:pPr>
        <w:spacing w:beforeLines="50" w:before="156" w:line="420" w:lineRule="exact"/>
        <w:rPr>
          <w:rFonts w:ascii="Cambria" w:hAnsi="Cambria"/>
          <w:sz w:val="28"/>
          <w:szCs w:val="28"/>
        </w:rPr>
      </w:pPr>
    </w:p>
    <w:p w:rsidR="00E02595" w:rsidRPr="00540680" w:rsidRDefault="00E02595">
      <w:pPr>
        <w:spacing w:beforeLines="50" w:before="156" w:line="420" w:lineRule="exact"/>
        <w:rPr>
          <w:rFonts w:ascii="Cambria" w:hAnsi="Cambria"/>
          <w:sz w:val="28"/>
          <w:szCs w:val="28"/>
        </w:rPr>
      </w:pPr>
    </w:p>
    <w:sectPr w:rsidR="00E02595" w:rsidRPr="00540680">
      <w:headerReference w:type="default" r:id="rId8"/>
      <w:footerReference w:type="default" r:id="rId9"/>
      <w:pgSz w:w="11906" w:h="16838"/>
      <w:pgMar w:top="1440" w:right="1531" w:bottom="1440" w:left="1531"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40680">
      <w:r>
        <w:separator/>
      </w:r>
    </w:p>
  </w:endnote>
  <w:endnote w:type="continuationSeparator" w:id="0">
    <w:p w:rsidR="00000000" w:rsidRDefault="00540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ptos Display">
    <w:altName w:val="Arial"/>
    <w:charset w:val="00"/>
    <w:family w:val="swiss"/>
    <w:pitch w:val="default"/>
    <w:sig w:usb0="00000000" w:usb1="00000000"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Aptos">
    <w:altName w:val="Arial"/>
    <w:charset w:val="00"/>
    <w:family w:val="swiss"/>
    <w:pitch w:val="default"/>
    <w:sig w:usb0="00000000" w:usb1="00000000" w:usb2="00000000" w:usb3="00000000" w:csb0="0000019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595" w:rsidRDefault="00540680">
    <w:pPr>
      <w:pStyle w:val="a6"/>
      <w:jc w:val="right"/>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Pr="00540680">
      <w:rPr>
        <w:rFonts w:ascii="仿宋" w:eastAsia="仿宋" w:hAnsi="仿宋"/>
        <w:noProof/>
        <w:sz w:val="28"/>
        <w:szCs w:val="28"/>
        <w:lang w:val="zh-CN"/>
      </w:rPr>
      <w:t>3</w:t>
    </w:r>
    <w:r>
      <w:rPr>
        <w:rFonts w:ascii="仿宋" w:eastAsia="仿宋" w:hAnsi="仿宋"/>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40680">
      <w:r>
        <w:separator/>
      </w:r>
    </w:p>
  </w:footnote>
  <w:footnote w:type="continuationSeparator" w:id="0">
    <w:p w:rsidR="00000000" w:rsidRDefault="005406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595" w:rsidRDefault="00540680">
    <w:pPr>
      <w:pStyle w:val="a7"/>
    </w:pPr>
    <w:r>
      <w:rPr>
        <w:noProof/>
      </w:rPr>
      <w:drawing>
        <wp:anchor distT="0" distB="0" distL="114300" distR="114300" simplePos="0" relativeHeight="251659264" behindDoc="0" locked="0" layoutInCell="1" allowOverlap="1">
          <wp:simplePos x="0" y="0"/>
          <wp:positionH relativeFrom="column">
            <wp:posOffset>-715010</wp:posOffset>
          </wp:positionH>
          <wp:positionV relativeFrom="paragraph">
            <wp:posOffset>-301625</wp:posOffset>
          </wp:positionV>
          <wp:extent cx="3181350" cy="431800"/>
          <wp:effectExtent l="0" t="0" r="0" b="698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81350" cy="431603"/>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EA08FC"/>
    <w:multiLevelType w:val="multilevel"/>
    <w:tmpl w:val="7BEA08FC"/>
    <w:lvl w:ilvl="0">
      <w:start w:val="1"/>
      <w:numFmt w:val="chineseCountingThousand"/>
      <w:pStyle w:val="1"/>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0ODhkYzQ4NWY1NTdhYzYwMzljYzgwYWEwNTlkMjEifQ=="/>
  </w:docVars>
  <w:rsids>
    <w:rsidRoot w:val="00F83E70"/>
    <w:rsid w:val="B0FF9657"/>
    <w:rsid w:val="B3F786C9"/>
    <w:rsid w:val="B7FFFE12"/>
    <w:rsid w:val="BA7B23C6"/>
    <w:rsid w:val="BBFFDFC6"/>
    <w:rsid w:val="E51DFD70"/>
    <w:rsid w:val="EF3792A2"/>
    <w:rsid w:val="EF3E22F4"/>
    <w:rsid w:val="F9AB00F8"/>
    <w:rsid w:val="FBBD2865"/>
    <w:rsid w:val="FBFB4889"/>
    <w:rsid w:val="FDEAB770"/>
    <w:rsid w:val="FF7F8B6A"/>
    <w:rsid w:val="00025618"/>
    <w:rsid w:val="00027316"/>
    <w:rsid w:val="0003352A"/>
    <w:rsid w:val="0007554D"/>
    <w:rsid w:val="0007606A"/>
    <w:rsid w:val="00082F03"/>
    <w:rsid w:val="00087643"/>
    <w:rsid w:val="001149FC"/>
    <w:rsid w:val="00120169"/>
    <w:rsid w:val="00214536"/>
    <w:rsid w:val="00220BDA"/>
    <w:rsid w:val="002548C8"/>
    <w:rsid w:val="002C1C9B"/>
    <w:rsid w:val="002D1E24"/>
    <w:rsid w:val="002E5245"/>
    <w:rsid w:val="00316B30"/>
    <w:rsid w:val="00381EF3"/>
    <w:rsid w:val="003823A5"/>
    <w:rsid w:val="003A0722"/>
    <w:rsid w:val="003B57B1"/>
    <w:rsid w:val="003F4A9B"/>
    <w:rsid w:val="00400341"/>
    <w:rsid w:val="00427B16"/>
    <w:rsid w:val="00431893"/>
    <w:rsid w:val="00471980"/>
    <w:rsid w:val="00484FCE"/>
    <w:rsid w:val="004876F1"/>
    <w:rsid w:val="004C0EAE"/>
    <w:rsid w:val="004E262F"/>
    <w:rsid w:val="004F1758"/>
    <w:rsid w:val="00500DB2"/>
    <w:rsid w:val="005028BD"/>
    <w:rsid w:val="00526423"/>
    <w:rsid w:val="00532919"/>
    <w:rsid w:val="00540680"/>
    <w:rsid w:val="0055555E"/>
    <w:rsid w:val="00592968"/>
    <w:rsid w:val="005E2325"/>
    <w:rsid w:val="00613DD4"/>
    <w:rsid w:val="00616D15"/>
    <w:rsid w:val="0063089C"/>
    <w:rsid w:val="0063608E"/>
    <w:rsid w:val="006417C9"/>
    <w:rsid w:val="006A2262"/>
    <w:rsid w:val="006D5B5B"/>
    <w:rsid w:val="00705FA9"/>
    <w:rsid w:val="00717D7F"/>
    <w:rsid w:val="00725E2B"/>
    <w:rsid w:val="0073370F"/>
    <w:rsid w:val="00836273"/>
    <w:rsid w:val="00843BB6"/>
    <w:rsid w:val="008561F4"/>
    <w:rsid w:val="00865857"/>
    <w:rsid w:val="008849A3"/>
    <w:rsid w:val="008A65F3"/>
    <w:rsid w:val="008C3739"/>
    <w:rsid w:val="008E54C7"/>
    <w:rsid w:val="00904570"/>
    <w:rsid w:val="00925313"/>
    <w:rsid w:val="009361A7"/>
    <w:rsid w:val="00960437"/>
    <w:rsid w:val="00965886"/>
    <w:rsid w:val="009D12E0"/>
    <w:rsid w:val="009F05EC"/>
    <w:rsid w:val="009F37BE"/>
    <w:rsid w:val="00A04850"/>
    <w:rsid w:val="00A21F8C"/>
    <w:rsid w:val="00A35245"/>
    <w:rsid w:val="00A40121"/>
    <w:rsid w:val="00A44161"/>
    <w:rsid w:val="00A77AC9"/>
    <w:rsid w:val="00A80380"/>
    <w:rsid w:val="00A9492C"/>
    <w:rsid w:val="00A9683D"/>
    <w:rsid w:val="00AC0DAE"/>
    <w:rsid w:val="00AE2875"/>
    <w:rsid w:val="00AE54A2"/>
    <w:rsid w:val="00B33091"/>
    <w:rsid w:val="00B53828"/>
    <w:rsid w:val="00B74CF5"/>
    <w:rsid w:val="00B979B3"/>
    <w:rsid w:val="00BA765D"/>
    <w:rsid w:val="00C15AB0"/>
    <w:rsid w:val="00C70324"/>
    <w:rsid w:val="00C72ADB"/>
    <w:rsid w:val="00C81D1D"/>
    <w:rsid w:val="00CB4005"/>
    <w:rsid w:val="00CC3284"/>
    <w:rsid w:val="00CF311A"/>
    <w:rsid w:val="00D3035C"/>
    <w:rsid w:val="00D81C79"/>
    <w:rsid w:val="00D93507"/>
    <w:rsid w:val="00DC6B7D"/>
    <w:rsid w:val="00DF692A"/>
    <w:rsid w:val="00E02595"/>
    <w:rsid w:val="00E23523"/>
    <w:rsid w:val="00E23D87"/>
    <w:rsid w:val="00E431C2"/>
    <w:rsid w:val="00E536C6"/>
    <w:rsid w:val="00E769C0"/>
    <w:rsid w:val="00E81807"/>
    <w:rsid w:val="00EB2919"/>
    <w:rsid w:val="00EE5C0A"/>
    <w:rsid w:val="00F62932"/>
    <w:rsid w:val="00F723E0"/>
    <w:rsid w:val="00F83E70"/>
    <w:rsid w:val="00F85A19"/>
    <w:rsid w:val="00FA61D4"/>
    <w:rsid w:val="00FB59F6"/>
    <w:rsid w:val="00FB5C83"/>
    <w:rsid w:val="00FC0929"/>
    <w:rsid w:val="00FD4385"/>
    <w:rsid w:val="00FD7B36"/>
    <w:rsid w:val="055D5E51"/>
    <w:rsid w:val="0DC27965"/>
    <w:rsid w:val="16810211"/>
    <w:rsid w:val="170F7E5F"/>
    <w:rsid w:val="1C004D5B"/>
    <w:rsid w:val="1F8AE504"/>
    <w:rsid w:val="21A66216"/>
    <w:rsid w:val="231957A6"/>
    <w:rsid w:val="277D6088"/>
    <w:rsid w:val="2A90304B"/>
    <w:rsid w:val="2C010AB2"/>
    <w:rsid w:val="2DF01955"/>
    <w:rsid w:val="310553DC"/>
    <w:rsid w:val="32EAAA1A"/>
    <w:rsid w:val="34485A6D"/>
    <w:rsid w:val="3BBA958B"/>
    <w:rsid w:val="3D396511"/>
    <w:rsid w:val="3F0A460B"/>
    <w:rsid w:val="3FFF50DF"/>
    <w:rsid w:val="409C5950"/>
    <w:rsid w:val="43635C66"/>
    <w:rsid w:val="43B835F7"/>
    <w:rsid w:val="452E6C7C"/>
    <w:rsid w:val="476A2E5A"/>
    <w:rsid w:val="49DD12EF"/>
    <w:rsid w:val="53270E2D"/>
    <w:rsid w:val="542321D6"/>
    <w:rsid w:val="56370364"/>
    <w:rsid w:val="57F61D87"/>
    <w:rsid w:val="5A12365B"/>
    <w:rsid w:val="5AF04FE2"/>
    <w:rsid w:val="5D69550A"/>
    <w:rsid w:val="5D6D5B77"/>
    <w:rsid w:val="5E8A4674"/>
    <w:rsid w:val="5FBF82BE"/>
    <w:rsid w:val="65481364"/>
    <w:rsid w:val="67ED7A9B"/>
    <w:rsid w:val="68BA526B"/>
    <w:rsid w:val="695A25BD"/>
    <w:rsid w:val="6FED29CD"/>
    <w:rsid w:val="6FEFB90F"/>
    <w:rsid w:val="70A830B1"/>
    <w:rsid w:val="7DFB28D2"/>
    <w:rsid w:val="7EB50C83"/>
    <w:rsid w:val="7FDD0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22F42E4-EDCB-41E3-9E88-B4A199F0C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nhideWhenUsed="1" w:qFormat="1"/>
    <w:lsdException w:name="annotation text" w:qFormat="1"/>
    <w:lsdException w:name="header" w:qFormat="1"/>
    <w:lsdException w:name="footer" w:qFormat="1"/>
    <w:lsdException w:name="caption" w:semiHidden="1" w:unhideWhenUsed="1" w:qFormat="1"/>
    <w:lsdException w:name="footnote reference" w:unhideWhenUsed="1" w:qFormat="1"/>
    <w:lsdException w:name="Title" w:uiPriority="10" w:qFormat="1"/>
    <w:lsdException w:name="Default Paragraph Font" w:semiHidden="1" w:uiPriority="1" w:unhideWhenUsed="1"/>
    <w:lsdException w:name="Body Text" w:unhideWhenUsed="1" w:qFormat="1"/>
    <w:lsdException w:name="Subtitle" w:qFormat="1"/>
    <w:lsdException w:name="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uiPriority w:val="9"/>
    <w:qFormat/>
    <w:pPr>
      <w:keepNext/>
      <w:keepLines/>
      <w:numPr>
        <w:numId w:val="1"/>
      </w:numPr>
      <w:outlineLvl w:val="0"/>
    </w:pPr>
    <w:rPr>
      <w:b/>
      <w:bCs/>
      <w:kern w:val="44"/>
      <w:sz w:val="32"/>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Char"/>
    <w:semiHidden/>
    <w:unhideWhenUsed/>
    <w:qFormat/>
    <w:pPr>
      <w:keepNext/>
      <w:spacing w:before="240" w:after="60"/>
      <w:outlineLvl w:val="2"/>
    </w:pPr>
    <w:rPr>
      <w:rFonts w:ascii="Aptos Display" w:eastAsia="等线 Light" w:hAnsi="Aptos Display"/>
      <w:b/>
      <w:bCs/>
      <w:sz w:val="26"/>
      <w:szCs w:val="26"/>
    </w:rPr>
  </w:style>
  <w:style w:type="paragraph" w:styleId="4">
    <w:name w:val="heading 4"/>
    <w:basedOn w:val="a"/>
    <w:next w:val="a"/>
    <w:link w:val="4Char"/>
    <w:semiHidden/>
    <w:unhideWhenUsed/>
    <w:qFormat/>
    <w:pPr>
      <w:keepNext/>
      <w:spacing w:before="240" w:after="60"/>
      <w:outlineLvl w:val="3"/>
    </w:pPr>
    <w:rPr>
      <w:rFonts w:ascii="Aptos" w:eastAsia="等线" w:hAnsi="Aptos"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Char"/>
    <w:unhideWhenUsed/>
    <w:qFormat/>
    <w:pPr>
      <w:spacing w:after="120"/>
    </w:pPr>
  </w:style>
  <w:style w:type="paragraph" w:styleId="a4">
    <w:name w:val="Title"/>
    <w:basedOn w:val="a"/>
    <w:next w:val="a"/>
    <w:link w:val="Char0"/>
    <w:uiPriority w:val="10"/>
    <w:qFormat/>
    <w:pPr>
      <w:spacing w:beforeLines="100" w:before="100" w:afterLines="100" w:after="100"/>
      <w:jc w:val="center"/>
    </w:pPr>
    <w:rPr>
      <w:rFonts w:eastAsia="黑体"/>
      <w:bCs/>
      <w:szCs w:val="32"/>
    </w:rPr>
  </w:style>
  <w:style w:type="paragraph" w:styleId="a5">
    <w:name w:val="annotation text"/>
    <w:basedOn w:val="a"/>
    <w:qFormat/>
    <w:pPr>
      <w:jc w:val="left"/>
    </w:pPr>
  </w:style>
  <w:style w:type="paragraph" w:styleId="a6">
    <w:name w:val="footer"/>
    <w:basedOn w:val="a"/>
    <w:link w:val="Char1"/>
    <w:qFormat/>
    <w:pPr>
      <w:tabs>
        <w:tab w:val="center" w:pos="4153"/>
        <w:tab w:val="right" w:pos="8306"/>
      </w:tabs>
      <w:snapToGrid w:val="0"/>
      <w:jc w:val="left"/>
    </w:pPr>
    <w:rPr>
      <w:sz w:val="18"/>
    </w:rPr>
  </w:style>
  <w:style w:type="paragraph" w:styleId="a7">
    <w:name w:val="header"/>
    <w:basedOn w:val="a"/>
    <w:link w:val="Char2"/>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footnote text"/>
    <w:basedOn w:val="a"/>
    <w:unhideWhenUsed/>
    <w:qFormat/>
    <w:pPr>
      <w:snapToGrid w:val="0"/>
      <w:jc w:val="left"/>
    </w:pPr>
    <w:rPr>
      <w:rFonts w:cs="黑体"/>
      <w:sz w:val="18"/>
      <w:szCs w:val="22"/>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qFormat/>
    <w:rPr>
      <w:sz w:val="24"/>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22"/>
    <w:qFormat/>
    <w:rPr>
      <w:b/>
      <w:bCs/>
    </w:rPr>
  </w:style>
  <w:style w:type="character" w:styleId="ac">
    <w:name w:val="Emphasis"/>
    <w:uiPriority w:val="20"/>
    <w:qFormat/>
    <w:rPr>
      <w:i/>
      <w:iCs/>
    </w:rPr>
  </w:style>
  <w:style w:type="character" w:styleId="ad">
    <w:name w:val="Hyperlink"/>
    <w:qFormat/>
    <w:rPr>
      <w:color w:val="0563C1"/>
      <w:u w:val="single"/>
    </w:rPr>
  </w:style>
  <w:style w:type="character" w:styleId="ae">
    <w:name w:val="footnote reference"/>
    <w:unhideWhenUsed/>
    <w:qFormat/>
    <w:rPr>
      <w:vertAlign w:val="superscript"/>
    </w:rPr>
  </w:style>
  <w:style w:type="character" w:customStyle="1" w:styleId="2Char">
    <w:name w:val="标题 2 Char"/>
    <w:link w:val="2"/>
    <w:qFormat/>
    <w:rPr>
      <w:rFonts w:ascii="Arial" w:eastAsia="黑体" w:hAnsi="Arial"/>
      <w:b/>
      <w:sz w:val="32"/>
    </w:rPr>
  </w:style>
  <w:style w:type="character" w:customStyle="1" w:styleId="Char">
    <w:name w:val="正文文本 Char"/>
    <w:link w:val="a0"/>
    <w:qFormat/>
    <w:rPr>
      <w:rFonts w:ascii="Calibri" w:hAnsi="Calibri"/>
      <w:kern w:val="2"/>
      <w:sz w:val="21"/>
      <w:szCs w:val="24"/>
    </w:rPr>
  </w:style>
  <w:style w:type="character" w:customStyle="1" w:styleId="Char0">
    <w:name w:val="标题 Char"/>
    <w:link w:val="a4"/>
    <w:uiPriority w:val="10"/>
    <w:qFormat/>
    <w:rPr>
      <w:rFonts w:ascii="Calibri" w:eastAsia="黑体" w:hAnsi="Calibri"/>
      <w:bCs/>
      <w:kern w:val="2"/>
      <w:sz w:val="21"/>
      <w:szCs w:val="32"/>
    </w:rPr>
  </w:style>
  <w:style w:type="character" w:customStyle="1" w:styleId="Char1">
    <w:name w:val="页脚 Char"/>
    <w:link w:val="a6"/>
    <w:qFormat/>
    <w:rPr>
      <w:rFonts w:ascii="Calibri" w:hAnsi="Calibri"/>
      <w:kern w:val="2"/>
      <w:sz w:val="18"/>
      <w:szCs w:val="24"/>
    </w:rPr>
  </w:style>
  <w:style w:type="character" w:customStyle="1" w:styleId="Char2">
    <w:name w:val="页眉 Char"/>
    <w:link w:val="a7"/>
    <w:qFormat/>
    <w:rPr>
      <w:rFonts w:ascii="Calibri" w:hAnsi="Calibri"/>
      <w:kern w:val="2"/>
      <w:sz w:val="18"/>
      <w:szCs w:val="24"/>
    </w:rPr>
  </w:style>
  <w:style w:type="character" w:customStyle="1" w:styleId="3Char">
    <w:name w:val="标题 3 Char"/>
    <w:link w:val="3"/>
    <w:semiHidden/>
    <w:qFormat/>
    <w:rPr>
      <w:rFonts w:ascii="Aptos Display" w:eastAsia="等线 Light" w:hAnsi="Aptos Display" w:cs="Times New Roman"/>
      <w:b/>
      <w:bCs/>
      <w:kern w:val="2"/>
      <w:sz w:val="26"/>
      <w:szCs w:val="26"/>
      <w:lang w:val="en-US"/>
    </w:rPr>
  </w:style>
  <w:style w:type="character" w:customStyle="1" w:styleId="4Char">
    <w:name w:val="标题 4 Char"/>
    <w:link w:val="4"/>
    <w:semiHidden/>
    <w:qFormat/>
    <w:rPr>
      <w:rFonts w:ascii="Aptos" w:eastAsia="等线" w:hAnsi="Aptos" w:cs="Arial"/>
      <w:b/>
      <w:bCs/>
      <w:kern w:val="2"/>
      <w:sz w:val="28"/>
      <w:szCs w:val="28"/>
      <w:lang w:val="en-US"/>
    </w:rPr>
  </w:style>
  <w:style w:type="character" w:customStyle="1" w:styleId="apple-converted-space">
    <w:name w:val="apple-converted-space"/>
    <w:basedOn w:val="a1"/>
    <w:qFormat/>
  </w:style>
  <w:style w:type="character" w:customStyle="1" w:styleId="af">
    <w:name w:val="未处理的提及"/>
    <w:uiPriority w:val="99"/>
    <w:semiHidden/>
    <w:unhideWhenUsed/>
    <w:qFormat/>
    <w:rPr>
      <w:color w:val="605E5C"/>
      <w:shd w:val="clear" w:color="auto" w:fill="E1DFDD"/>
    </w:rPr>
  </w:style>
  <w:style w:type="paragraph" w:styleId="af0">
    <w:name w:val="Balloon Text"/>
    <w:basedOn w:val="a"/>
    <w:link w:val="Char3"/>
    <w:rsid w:val="00C70324"/>
    <w:rPr>
      <w:sz w:val="18"/>
      <w:szCs w:val="18"/>
    </w:rPr>
  </w:style>
  <w:style w:type="character" w:customStyle="1" w:styleId="Char3">
    <w:name w:val="批注框文本 Char"/>
    <w:basedOn w:val="a1"/>
    <w:link w:val="af0"/>
    <w:rsid w:val="00C7032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1D5D6-2384-469D-A012-A72E89A54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969</Words>
  <Characters>6189</Characters>
  <Application>Microsoft Office Word</Application>
  <DocSecurity>0</DocSecurity>
  <Lines>51</Lines>
  <Paragraphs>14</Paragraphs>
  <ScaleCrop>false</ScaleCrop>
  <Company>WIOTC</Company>
  <LinksUpToDate>false</LinksUpToDate>
  <CharactersWithSpaces>7144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WIOTC</dc:creator>
  <cp:lastModifiedBy>admin</cp:lastModifiedBy>
  <cp:revision>3</cp:revision>
  <cp:lastPrinted>2025-10-11T02:52:00Z</cp:lastPrinted>
  <dcterms:created xsi:type="dcterms:W3CDTF">2025-10-11T02:53:00Z</dcterms:created>
  <dcterms:modified xsi:type="dcterms:W3CDTF">2025-10-11T02:53:00Z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96B30AFDD49B4444BEBB818AB99A2CB5_13</vt:lpwstr>
  </property>
  <property fmtid="{D5CDD505-2E9C-101B-9397-08002B2CF9AE}" pid="4" name="KSOTemplateDocerSaveRecord">
    <vt:lpwstr>eyJoZGlkIjoiYjQ5ZTk0YmJkZDAxYmRjMGU5YzEwNzM2ZTg3YWQ2MjQiLCJ1c2VySWQiOiI5MjU3NDU1MzkifQ==</vt:lpwstr>
  </property>
</Properties>
</file>